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73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8A2B1A" w:rsidRPr="004D020C" w:rsidTr="007341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8A2B1A" w:rsidRPr="007341A4" w:rsidRDefault="00476337" w:rsidP="00476337">
            <w:pPr>
              <w:shd w:val="clear" w:color="auto" w:fill="FFFFFF"/>
              <w:rPr>
                <w:rFonts w:ascii="Times New Roman" w:eastAsia="Times New Roman" w:hAnsi="Times New Roman" w:cs="Times New Roman"/>
                <w:sz w:val="24"/>
                <w:szCs w:val="24"/>
                <w:lang w:eastAsia="ru-RU"/>
              </w:rPr>
            </w:pPr>
            <w:r w:rsidRPr="007341A4">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8A2B1A" w:rsidRPr="007341A4" w:rsidRDefault="00476337" w:rsidP="00476337">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341A4">
              <w:rPr>
                <w:rFonts w:ascii="Times New Roman" w:eastAsia="Times New Roman" w:hAnsi="Times New Roman" w:cs="Times New Roman"/>
                <w:sz w:val="24"/>
                <w:szCs w:val="24"/>
                <w:lang w:val="en-US" w:eastAsia="ru-RU"/>
              </w:rPr>
              <w:t>7M01701 Kazakh Language and the Literature</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EP purpose </w:t>
            </w:r>
          </w:p>
        </w:tc>
        <w:tc>
          <w:tcPr>
            <w:tcW w:w="9355" w:type="dxa"/>
          </w:tcPr>
          <w:p w:rsidR="00476337" w:rsidRPr="00C46E06" w:rsidRDefault="004D020C"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en-US" w:eastAsia="ru-RU"/>
              </w:rPr>
            </w:pPr>
            <w:r w:rsidRPr="004D020C">
              <w:rPr>
                <w:rFonts w:ascii="Times New Roman" w:eastAsia="Times New Roman" w:hAnsi="Times New Roman" w:cs="Times New Roman"/>
                <w:sz w:val="24"/>
                <w:szCs w:val="24"/>
                <w:lang w:val="en-US" w:eastAsia="ru-RU"/>
              </w:rPr>
              <w:t>Training of highly qualified teaching staff with high social and civic responsibility, competitive in the labor market, possessing universal and socio-personal values in the context of worldview and scientific thinking, research and practical methods of analyzing modern philological processes and phenomena.</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EP type</w:t>
            </w:r>
          </w:p>
        </w:tc>
        <w:tc>
          <w:tcPr>
            <w:tcW w:w="9355" w:type="dxa"/>
          </w:tcPr>
          <w:p w:rsidR="00476337" w:rsidRPr="00D04537" w:rsidRDefault="00476337" w:rsidP="00D045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7341A4">
              <w:rPr>
                <w:rFonts w:ascii="Times New Roman" w:eastAsia="Times New Roman" w:hAnsi="Times New Roman" w:cs="Times New Roman"/>
                <w:sz w:val="24"/>
                <w:szCs w:val="24"/>
                <w:lang w:eastAsia="ru-RU"/>
              </w:rPr>
              <w:t>Acting</w:t>
            </w:r>
            <w:proofErr w:type="spellEnd"/>
            <w:r w:rsidRPr="007341A4">
              <w:rPr>
                <w:rFonts w:ascii="Times New Roman" w:eastAsia="Times New Roman" w:hAnsi="Times New Roman" w:cs="Times New Roman"/>
                <w:sz w:val="24"/>
                <w:szCs w:val="24"/>
                <w:lang w:eastAsia="ru-RU"/>
              </w:rPr>
              <w:t xml:space="preserve"> </w:t>
            </w:r>
            <w:r w:rsidR="00D04537">
              <w:rPr>
                <w:rFonts w:ascii="Times New Roman" w:eastAsia="Times New Roman" w:hAnsi="Times New Roman" w:cs="Times New Roman"/>
                <w:sz w:val="24"/>
                <w:szCs w:val="24"/>
                <w:lang w:val="en-US" w:eastAsia="ru-RU"/>
              </w:rPr>
              <w:t xml:space="preserve"> </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Level on NQF</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341A4">
              <w:rPr>
                <w:rFonts w:ascii="Times New Roman" w:eastAsia="Times New Roman" w:hAnsi="Times New Roman" w:cs="Times New Roman"/>
                <w:sz w:val="24"/>
                <w:szCs w:val="24"/>
                <w:lang w:eastAsia="ru-RU"/>
              </w:rPr>
              <w:t>7</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Level on SQF</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341A4">
              <w:rPr>
                <w:rFonts w:ascii="Times New Roman" w:eastAsia="Times New Roman" w:hAnsi="Times New Roman" w:cs="Times New Roman"/>
                <w:sz w:val="24"/>
                <w:szCs w:val="24"/>
                <w:lang w:eastAsia="ru-RU"/>
              </w:rPr>
              <w:t>7</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EP distinctive features</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proofErr w:type="spellStart"/>
            <w:r w:rsidRPr="007341A4">
              <w:rPr>
                <w:rFonts w:ascii="Times New Roman" w:eastAsia="Times New Roman" w:hAnsi="Times New Roman" w:cs="Times New Roman"/>
                <w:sz w:val="24"/>
                <w:szCs w:val="24"/>
                <w:lang w:eastAsia="ru-RU"/>
              </w:rPr>
              <w:t>No</w:t>
            </w:r>
            <w:proofErr w:type="spellEnd"/>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The awarded academic degree</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341A4">
              <w:rPr>
                <w:rFonts w:ascii="Times New Roman" w:eastAsia="Times New Roman" w:hAnsi="Times New Roman" w:cs="Times New Roman"/>
                <w:sz w:val="24"/>
                <w:szCs w:val="24"/>
                <w:lang w:val="en-US" w:eastAsia="ru-RU"/>
              </w:rPr>
              <w:t>Master</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Period of study</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341A4">
              <w:rPr>
                <w:rFonts w:ascii="Times New Roman" w:eastAsia="Times New Roman" w:hAnsi="Times New Roman" w:cs="Times New Roman"/>
                <w:sz w:val="24"/>
                <w:szCs w:val="24"/>
                <w:lang w:val="en-US" w:eastAsia="ru-RU"/>
              </w:rPr>
              <w:t>2</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Volume of the credits</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7341A4">
              <w:rPr>
                <w:rFonts w:ascii="Times New Roman" w:eastAsia="Times New Roman" w:hAnsi="Times New Roman" w:cs="Times New Roman"/>
                <w:sz w:val="24"/>
                <w:szCs w:val="24"/>
                <w:lang w:val="en-US" w:eastAsia="ru-RU"/>
              </w:rPr>
              <w:t>12</w:t>
            </w:r>
            <w:r w:rsidRPr="007341A4">
              <w:rPr>
                <w:rFonts w:ascii="Times New Roman" w:eastAsia="Times New Roman" w:hAnsi="Times New Roman" w:cs="Times New Roman"/>
                <w:sz w:val="24"/>
                <w:szCs w:val="24"/>
                <w:lang w:eastAsia="ru-RU"/>
              </w:rPr>
              <w:t>0</w:t>
            </w:r>
          </w:p>
        </w:tc>
      </w:tr>
      <w:tr w:rsidR="00476337"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476337" w:rsidRPr="007341A4" w:rsidRDefault="00476337" w:rsidP="00476337">
            <w:pPr>
              <w:shd w:val="clear" w:color="auto" w:fill="FFFFFF"/>
              <w:rPr>
                <w:rFonts w:ascii="Times New Roman" w:eastAsia="Times New Roman" w:hAnsi="Times New Roman" w:cs="Times New Roman"/>
                <w:sz w:val="24"/>
                <w:szCs w:val="24"/>
                <w:lang w:val="kk-KZ" w:eastAsia="ru-RU"/>
              </w:rPr>
            </w:pPr>
            <w:r w:rsidRPr="007341A4">
              <w:rPr>
                <w:rFonts w:ascii="Times New Roman" w:eastAsia="Times New Roman" w:hAnsi="Times New Roman" w:cs="Times New Roman"/>
                <w:sz w:val="24"/>
                <w:szCs w:val="24"/>
                <w:lang w:val="kk-KZ" w:eastAsia="ru-RU"/>
              </w:rPr>
              <w:t>Language of education</w:t>
            </w:r>
          </w:p>
        </w:tc>
        <w:tc>
          <w:tcPr>
            <w:tcW w:w="9355" w:type="dxa"/>
          </w:tcPr>
          <w:p w:rsidR="00476337" w:rsidRPr="007341A4" w:rsidRDefault="00476337" w:rsidP="00476337">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7341A4">
              <w:rPr>
                <w:rFonts w:ascii="Times New Roman" w:eastAsia="Times New Roman" w:hAnsi="Times New Roman" w:cs="Times New Roman"/>
                <w:sz w:val="24"/>
                <w:szCs w:val="24"/>
                <w:lang w:val="en-US" w:eastAsia="ru-RU"/>
              </w:rPr>
              <w:t xml:space="preserve">Kazakh </w:t>
            </w:r>
          </w:p>
        </w:tc>
      </w:tr>
      <w:tr w:rsidR="007341A4" w:rsidRPr="00C01CAA" w:rsidTr="007341A4">
        <w:tc>
          <w:tcPr>
            <w:cnfStyle w:val="001000000000" w:firstRow="0" w:lastRow="0" w:firstColumn="1" w:lastColumn="0" w:oddVBand="0" w:evenVBand="0" w:oddHBand="0" w:evenHBand="0" w:firstRowFirstColumn="0" w:firstRowLastColumn="0" w:lastRowFirstColumn="0" w:lastRowLastColumn="0"/>
            <w:tcW w:w="5524" w:type="dxa"/>
          </w:tcPr>
          <w:p w:rsidR="007341A4" w:rsidRPr="007341A4" w:rsidRDefault="007341A4" w:rsidP="00984D4D">
            <w:pPr>
              <w:rPr>
                <w:rFonts w:ascii="Times New Roman" w:hAnsi="Times New Roman" w:cs="Times New Roman"/>
                <w:sz w:val="24"/>
                <w:szCs w:val="24"/>
                <w:lang w:val="en-US"/>
              </w:rPr>
            </w:pPr>
            <w:r w:rsidRPr="007341A4">
              <w:rPr>
                <w:rFonts w:ascii="Times New Roman" w:hAnsi="Times New Roman" w:cs="Times New Roman"/>
                <w:sz w:val="24"/>
                <w:szCs w:val="24"/>
                <w:lang w:val="en-US"/>
              </w:rPr>
              <w:t>Date of approval of the OP at the Board meeting</w:t>
            </w:r>
          </w:p>
        </w:tc>
        <w:tc>
          <w:tcPr>
            <w:tcW w:w="9355" w:type="dxa"/>
          </w:tcPr>
          <w:p w:rsidR="007341A4" w:rsidRPr="007844BD" w:rsidRDefault="004D020C" w:rsidP="00C46E0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w:t>
            </w:r>
            <w:r w:rsidR="002225BA">
              <w:rPr>
                <w:rFonts w:ascii="Times New Roman" w:hAnsi="Times New Roman" w:cs="Times New Roman"/>
                <w:sz w:val="24"/>
                <w:szCs w:val="24"/>
                <w:lang w:val="kk-KZ"/>
              </w:rPr>
              <w:t>.04.202</w:t>
            </w:r>
            <w:r>
              <w:rPr>
                <w:rFonts w:ascii="Times New Roman" w:hAnsi="Times New Roman" w:cs="Times New Roman"/>
                <w:sz w:val="24"/>
                <w:szCs w:val="24"/>
                <w:lang w:val="kk-KZ"/>
              </w:rPr>
              <w:t>6</w:t>
            </w:r>
          </w:p>
        </w:tc>
      </w:tr>
      <w:tr w:rsidR="00E3788A" w:rsidRPr="004D020C" w:rsidTr="007341A4">
        <w:tc>
          <w:tcPr>
            <w:cnfStyle w:val="001000000000" w:firstRow="0" w:lastRow="0" w:firstColumn="1" w:lastColumn="0" w:oddVBand="0" w:evenVBand="0" w:oddHBand="0" w:evenHBand="0" w:firstRowFirstColumn="0" w:firstRowLastColumn="0" w:lastRowFirstColumn="0" w:lastRowLastColumn="0"/>
            <w:tcW w:w="5524" w:type="dxa"/>
          </w:tcPr>
          <w:p w:rsidR="00E3788A" w:rsidRPr="00C20F33" w:rsidRDefault="00E3788A" w:rsidP="00E3788A">
            <w:pPr>
              <w:shd w:val="clear" w:color="auto" w:fill="FFFFFF"/>
              <w:rPr>
                <w:rFonts w:ascii="Times New Roman" w:eastAsia="Times New Roman" w:hAnsi="Times New Roman" w:cs="Times New Roman"/>
                <w:sz w:val="24"/>
                <w:szCs w:val="24"/>
                <w:lang w:val="kk-KZ" w:eastAsia="ru-RU"/>
              </w:rPr>
            </w:pPr>
            <w:r w:rsidRPr="00C20F33">
              <w:rPr>
                <w:rFonts w:ascii="Times New Roman" w:eastAsia="Times New Roman" w:hAnsi="Times New Roman" w:cs="Times New Roman"/>
                <w:sz w:val="24"/>
                <w:szCs w:val="24"/>
                <w:lang w:val="kk-KZ" w:eastAsia="ru-RU"/>
              </w:rPr>
              <w:t>Professional standard</w:t>
            </w:r>
          </w:p>
        </w:tc>
        <w:tc>
          <w:tcPr>
            <w:tcW w:w="9355" w:type="dxa"/>
          </w:tcPr>
          <w:p w:rsidR="00E3788A" w:rsidRPr="007844BD" w:rsidRDefault="002225BA" w:rsidP="00E3788A">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2225BA">
              <w:rPr>
                <w:rFonts w:ascii="Times New Roman" w:eastAsia="Times New Roman" w:hAnsi="Times New Roman" w:cs="Times New Roman"/>
                <w:bCs/>
                <w:sz w:val="24"/>
                <w:szCs w:val="24"/>
                <w:lang w:val="en-US" w:eastAsia="ru-RU"/>
              </w:rPr>
              <w:t>Professional standard: Teacher (faculty) of higher and (or) postgraduate education organizations</w:t>
            </w:r>
            <w:r>
              <w:rPr>
                <w:rFonts w:ascii="Times New Roman" w:eastAsia="Times New Roman" w:hAnsi="Times New Roman" w:cs="Times New Roman"/>
                <w:bCs/>
                <w:sz w:val="24"/>
                <w:szCs w:val="24"/>
                <w:lang w:val="en-US" w:eastAsia="ru-RU"/>
              </w:rPr>
              <w:t xml:space="preserve"> 20.11.2023</w:t>
            </w:r>
            <w:r w:rsidR="007844BD">
              <w:rPr>
                <w:rFonts w:ascii="Times New Roman" w:eastAsia="Times New Roman" w:hAnsi="Times New Roman" w:cs="Times New Roman"/>
                <w:bCs/>
                <w:sz w:val="24"/>
                <w:szCs w:val="24"/>
                <w:lang w:val="kk-KZ" w:eastAsia="ru-RU"/>
              </w:rPr>
              <w:t>,</w:t>
            </w:r>
            <w:r w:rsidR="007844BD" w:rsidRPr="007844BD">
              <w:rPr>
                <w:rFonts w:ascii="Times New Roman" w:hAnsi="Times New Roman" w:cs="Times New Roman"/>
                <w:sz w:val="24"/>
                <w:szCs w:val="24"/>
                <w:shd w:val="clear" w:color="auto" w:fill="FFFFFF"/>
                <w:lang w:val="en-US"/>
              </w:rPr>
              <w:t>Professional standards for teachers of educational organizations</w:t>
            </w:r>
            <w:r w:rsidR="007844BD" w:rsidRPr="007844BD">
              <w:rPr>
                <w:rFonts w:ascii="Times New Roman" w:hAnsi="Times New Roman" w:cs="Times New Roman"/>
                <w:sz w:val="24"/>
                <w:szCs w:val="24"/>
                <w:shd w:val="clear" w:color="auto" w:fill="FFFFFF"/>
                <w:lang w:val="kk-KZ"/>
              </w:rPr>
              <w:t xml:space="preserve"> 24.02.2025</w:t>
            </w:r>
            <w:r w:rsidR="007844BD">
              <w:rPr>
                <w:rFonts w:ascii="Times New Roman" w:eastAsia="Times New Roman" w:hAnsi="Times New Roman" w:cs="Times New Roman"/>
                <w:bCs/>
                <w:sz w:val="24"/>
                <w:szCs w:val="24"/>
                <w:lang w:val="kk-KZ" w:eastAsia="ru-RU"/>
              </w:rPr>
              <w:t xml:space="preserve"> </w:t>
            </w:r>
          </w:p>
        </w:tc>
      </w:tr>
    </w:tbl>
    <w:p w:rsidR="00827BE5" w:rsidRDefault="00827BE5" w:rsidP="008A2B1A">
      <w:pPr>
        <w:rPr>
          <w:lang w:val="kk-KZ"/>
        </w:rPr>
      </w:pPr>
    </w:p>
    <w:tbl>
      <w:tblPr>
        <w:tblStyle w:val="GridTable1LightAccent1"/>
        <w:tblW w:w="14850" w:type="dxa"/>
        <w:tblLayout w:type="fixed"/>
        <w:tblLook w:val="04A0" w:firstRow="1" w:lastRow="0" w:firstColumn="1" w:lastColumn="0" w:noHBand="0" w:noVBand="1"/>
      </w:tblPr>
      <w:tblGrid>
        <w:gridCol w:w="701"/>
        <w:gridCol w:w="14149"/>
      </w:tblGrid>
      <w:tr w:rsidR="00476337" w:rsidRPr="00476337" w:rsidTr="007341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hideMark/>
          </w:tcPr>
          <w:p w:rsidR="00476337" w:rsidRPr="00476337" w:rsidRDefault="00476337" w:rsidP="00512B28">
            <w:pPr>
              <w:spacing w:before="75"/>
              <w:jc w:val="center"/>
              <w:rPr>
                <w:rFonts w:ascii="Times New Roman" w:eastAsia="Times New Roman" w:hAnsi="Times New Roman" w:cs="Times New Roman"/>
                <w:sz w:val="24"/>
                <w:szCs w:val="24"/>
                <w:lang w:eastAsia="ru-RU"/>
              </w:rPr>
            </w:pPr>
            <w:r w:rsidRPr="00476337">
              <w:rPr>
                <w:rFonts w:ascii="Times New Roman" w:eastAsia="Times New Roman" w:hAnsi="Times New Roman" w:cs="Times New Roman"/>
                <w:sz w:val="24"/>
                <w:szCs w:val="24"/>
                <w:lang w:eastAsia="ru-RU"/>
              </w:rPr>
              <w:t>№</w:t>
            </w:r>
          </w:p>
        </w:tc>
        <w:tc>
          <w:tcPr>
            <w:tcW w:w="4764" w:type="pct"/>
            <w:tcBorders>
              <w:top w:val="single" w:sz="4" w:space="0" w:color="auto"/>
              <w:left w:val="single" w:sz="4" w:space="0" w:color="auto"/>
              <w:bottom w:val="single" w:sz="4" w:space="0" w:color="auto"/>
              <w:right w:val="single" w:sz="4" w:space="0" w:color="auto"/>
            </w:tcBorders>
            <w:hideMark/>
          </w:tcPr>
          <w:p w:rsidR="00476337" w:rsidRPr="003B6582" w:rsidRDefault="00476337" w:rsidP="003B658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76337">
              <w:rPr>
                <w:lang w:eastAsia="ru-RU"/>
              </w:rPr>
              <w:tab/>
            </w:r>
            <w:r w:rsidRPr="00476337">
              <w:rPr>
                <w:lang w:eastAsia="ru-RU"/>
              </w:rPr>
              <w:tab/>
            </w:r>
            <w:proofErr w:type="spellStart"/>
            <w:r w:rsidRPr="003B6582">
              <w:rPr>
                <w:rFonts w:ascii="Times New Roman" w:hAnsi="Times New Roman" w:cs="Times New Roman"/>
                <w:sz w:val="24"/>
                <w:szCs w:val="24"/>
              </w:rPr>
              <w:t>Learning</w:t>
            </w:r>
            <w:proofErr w:type="spellEnd"/>
            <w:r w:rsidRPr="003B6582">
              <w:rPr>
                <w:rFonts w:ascii="Times New Roman" w:hAnsi="Times New Roman" w:cs="Times New Roman"/>
                <w:sz w:val="24"/>
                <w:szCs w:val="24"/>
              </w:rPr>
              <w:t xml:space="preserve"> </w:t>
            </w:r>
            <w:proofErr w:type="spellStart"/>
            <w:r w:rsidRPr="003B6582">
              <w:rPr>
                <w:rFonts w:ascii="Times New Roman" w:hAnsi="Times New Roman" w:cs="Times New Roman"/>
                <w:sz w:val="24"/>
                <w:szCs w:val="24"/>
              </w:rPr>
              <w:t>outcomes</w:t>
            </w:r>
            <w:proofErr w:type="spellEnd"/>
            <w:r w:rsidRPr="003B6582">
              <w:rPr>
                <w:rFonts w:ascii="Times New Roman" w:hAnsi="Times New Roman" w:cs="Times New Roman"/>
                <w:sz w:val="24"/>
                <w:szCs w:val="24"/>
              </w:rPr>
              <w:t>:</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eastAsia="ru-RU"/>
              </w:rPr>
            </w:pPr>
            <w:r w:rsidRPr="00476337">
              <w:rPr>
                <w:rFonts w:ascii="Times New Roman" w:eastAsia="Times New Roman" w:hAnsi="Times New Roman" w:cs="Times New Roman"/>
                <w:sz w:val="24"/>
                <w:szCs w:val="24"/>
                <w:lang w:eastAsia="ru-RU"/>
              </w:rPr>
              <w:t>1</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 xml:space="preserve">Analyze the theoretical foundations of new branches of science in linguistics, apply in practice new conceptual theories in the areas of functional grammar, cognitive linguistics, media text, </w:t>
            </w:r>
            <w:proofErr w:type="spellStart"/>
            <w:r w:rsidRPr="004D020C">
              <w:rPr>
                <w:rFonts w:ascii="Times New Roman" w:hAnsi="Times New Roman" w:cs="Times New Roman"/>
                <w:sz w:val="24"/>
                <w:szCs w:val="24"/>
                <w:lang w:val="en-US"/>
              </w:rPr>
              <w:t>linguoecology</w:t>
            </w:r>
            <w:proofErr w:type="spellEnd"/>
            <w:r w:rsidRPr="004D020C">
              <w:rPr>
                <w:rFonts w:ascii="Times New Roman" w:hAnsi="Times New Roman" w:cs="Times New Roman"/>
                <w:sz w:val="24"/>
                <w:szCs w:val="24"/>
                <w:lang w:val="en-US"/>
              </w:rPr>
              <w:t xml:space="preserve">, terminology in the modern paradigm of knowledge, critically analyze modern research trends in linguistics and the theory of </w:t>
            </w:r>
            <w:proofErr w:type="spellStart"/>
            <w:r w:rsidRPr="004D020C">
              <w:rPr>
                <w:rFonts w:ascii="Times New Roman" w:hAnsi="Times New Roman" w:cs="Times New Roman"/>
                <w:sz w:val="24"/>
                <w:szCs w:val="24"/>
                <w:lang w:val="en-US"/>
              </w:rPr>
              <w:t>linguodidactics</w:t>
            </w:r>
            <w:proofErr w:type="spellEnd"/>
            <w:r w:rsidRPr="004D020C">
              <w:rPr>
                <w:rFonts w:ascii="Times New Roman" w:hAnsi="Times New Roman" w:cs="Times New Roman"/>
                <w:sz w:val="24"/>
                <w:szCs w:val="24"/>
                <w:lang w:val="en-US"/>
              </w:rPr>
              <w:t>; integrate the knowledge gained within the framework of linguistic disciplines, use it in solving research problems.</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eastAsia="ru-RU"/>
              </w:rPr>
            </w:pPr>
            <w:r w:rsidRPr="00476337">
              <w:rPr>
                <w:rFonts w:ascii="Times New Roman" w:eastAsia="Times New Roman" w:hAnsi="Times New Roman" w:cs="Times New Roman"/>
                <w:sz w:val="24"/>
                <w:szCs w:val="24"/>
                <w:lang w:eastAsia="ru-RU"/>
              </w:rPr>
              <w:t>2</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Evaluate and formulate from a scientific point of view the regularities of the periodization of Kazakh literature, its artistic and ideological development, critically analyze, evaluate and compare scientific ideas and theories about the theoretical problems of philology.</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eastAsia="ru-RU"/>
              </w:rPr>
            </w:pPr>
            <w:r w:rsidRPr="00476337">
              <w:rPr>
                <w:rFonts w:ascii="Times New Roman" w:eastAsia="Times New Roman" w:hAnsi="Times New Roman" w:cs="Times New Roman"/>
                <w:sz w:val="24"/>
                <w:szCs w:val="24"/>
                <w:lang w:eastAsia="ru-RU"/>
              </w:rPr>
              <w:t>3</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Analyze, evaluate and compare new technologies and methods of scientific and pedagogical research in the field of the humanities, provide research work as a project in scientific circulation.</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4</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Analyze the conceptual foundations of trends and methods in the history of Kazakh literature, explore the stages of formation, artistic and aesthetic properties of the theory of literature as a science; interpret the laws of the theory of poetry in conjunction with the achievements of related sciences, scientifically evaluate and formulate in the direction of poetics and style.</w:t>
            </w:r>
          </w:p>
        </w:tc>
      </w:tr>
      <w:tr w:rsidR="00476337" w:rsidRPr="004D020C" w:rsidTr="007341A4">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5</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Critically analyze the methodology of planning and implementation of the process of philological research, prove judgments.</w:t>
            </w:r>
          </w:p>
        </w:tc>
      </w:tr>
      <w:tr w:rsidR="00476337" w:rsidRPr="004D020C" w:rsidTr="00C46E0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6</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Logically and systematically build oral and written communication in a foreign language, use a foreign language as an instrument of international understanding and harmony in a multicultural world, speak a foreign language at a professional level, conduct research, practice a special discipline at a university.</w:t>
            </w:r>
          </w:p>
        </w:tc>
      </w:tr>
      <w:tr w:rsidR="00476337" w:rsidRPr="004D020C" w:rsidTr="00C46E0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lastRenderedPageBreak/>
              <w:t>7</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Prove the directions of development of the history of science and new conceptual ideas from the point of view of their own, to determine the modern processes of the development of scientific consciousness, philosophical problems, to possess the skills of systemic thinking, contributing to the rapid solution of practical problems, to express their position on urgent problems of society, to use theoretical knowledge in professional activities.</w:t>
            </w:r>
          </w:p>
        </w:tc>
      </w:tr>
      <w:tr w:rsidR="00476337" w:rsidRPr="004D020C" w:rsidTr="00C46E0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8</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 xml:space="preserve">Evaluate and analyze the conclusions studied in science concerning the directions of the modern Kazakh language, substantiate the theoretical foundations of the </w:t>
            </w:r>
            <w:proofErr w:type="spellStart"/>
            <w:r w:rsidRPr="004D020C">
              <w:rPr>
                <w:rFonts w:ascii="Times New Roman" w:hAnsi="Times New Roman" w:cs="Times New Roman"/>
                <w:sz w:val="24"/>
                <w:szCs w:val="24"/>
                <w:lang w:val="en-US"/>
              </w:rPr>
              <w:t>epochalization</w:t>
            </w:r>
            <w:proofErr w:type="spellEnd"/>
            <w:r w:rsidRPr="004D020C">
              <w:rPr>
                <w:rFonts w:ascii="Times New Roman" w:hAnsi="Times New Roman" w:cs="Times New Roman"/>
                <w:sz w:val="24"/>
                <w:szCs w:val="24"/>
                <w:lang w:val="en-US"/>
              </w:rPr>
              <w:t xml:space="preserve"> of the history of the language, cognitive, conceptual, gender analysis of linguistic units, connections with the Turkic languages, explore the current state and prospects of the development of linguistics and use new spelling rules based on the Latin alphabet in their professional activities.</w:t>
            </w:r>
          </w:p>
        </w:tc>
      </w:tr>
      <w:tr w:rsidR="00476337" w:rsidRPr="004D020C" w:rsidTr="00C46E0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9</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Organize training, relying on the theoretical and methodological foundations of higher education pedagogy, to determine the ways of effectively following the main pedagogical concepts in education, to master the basic methods of management psychology and management theory, to use the possibilities of social and pedagogical design and forecasting, establish professional, cultural relationships with colleagues.</w:t>
            </w:r>
          </w:p>
        </w:tc>
      </w:tr>
      <w:tr w:rsidR="00476337" w:rsidRPr="004D020C" w:rsidTr="00C46E06">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left w:val="single" w:sz="4" w:space="0" w:color="auto"/>
              <w:bottom w:val="single" w:sz="4" w:space="0" w:color="auto"/>
              <w:right w:val="single" w:sz="4" w:space="0" w:color="auto"/>
            </w:tcBorders>
          </w:tcPr>
          <w:p w:rsidR="00476337" w:rsidRPr="00476337" w:rsidRDefault="00476337" w:rsidP="00512B28">
            <w:pPr>
              <w:spacing w:before="75"/>
              <w:jc w:val="center"/>
              <w:rPr>
                <w:rFonts w:ascii="Times New Roman" w:eastAsia="Times New Roman" w:hAnsi="Times New Roman" w:cs="Times New Roman"/>
                <w:sz w:val="24"/>
                <w:szCs w:val="24"/>
                <w:lang w:val="kk-KZ" w:eastAsia="ru-RU"/>
              </w:rPr>
            </w:pPr>
            <w:r w:rsidRPr="00476337">
              <w:rPr>
                <w:rFonts w:ascii="Times New Roman" w:eastAsia="Times New Roman" w:hAnsi="Times New Roman" w:cs="Times New Roman"/>
                <w:sz w:val="24"/>
                <w:szCs w:val="24"/>
                <w:lang w:val="kk-KZ" w:eastAsia="ru-RU"/>
              </w:rPr>
              <w:t>10</w:t>
            </w:r>
          </w:p>
        </w:tc>
        <w:tc>
          <w:tcPr>
            <w:tcW w:w="4764" w:type="pct"/>
            <w:tcBorders>
              <w:top w:val="single" w:sz="4" w:space="0" w:color="auto"/>
              <w:left w:val="single" w:sz="4" w:space="0" w:color="auto"/>
              <w:bottom w:val="single" w:sz="4" w:space="0" w:color="auto"/>
              <w:right w:val="single" w:sz="4" w:space="0" w:color="auto"/>
            </w:tcBorders>
          </w:tcPr>
          <w:p w:rsidR="00476337" w:rsidRPr="00476337" w:rsidRDefault="004D020C" w:rsidP="00523B3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D020C">
              <w:rPr>
                <w:rFonts w:ascii="Times New Roman" w:hAnsi="Times New Roman" w:cs="Times New Roman"/>
                <w:sz w:val="24"/>
                <w:szCs w:val="24"/>
                <w:lang w:val="en-US"/>
              </w:rPr>
              <w:t>Organize the application of the theoretical foundations of teaching methods, modern technologies, teaching methods in professional activities. To compare the directions of development of pedagogical and philological sciences and new conceptual ideas in the context of the modern educational paradigm.</w:t>
            </w:r>
            <w:bookmarkStart w:id="0" w:name="_GoBack"/>
            <w:bookmarkEnd w:id="0"/>
          </w:p>
        </w:tc>
      </w:tr>
    </w:tbl>
    <w:p w:rsidR="00840D8F" w:rsidRDefault="00840D8F">
      <w:pPr>
        <w:rPr>
          <w:lang w:val="kk-KZ"/>
        </w:rPr>
      </w:pPr>
    </w:p>
    <w:sectPr w:rsidR="00840D8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80614"/>
    <w:rsid w:val="000E0437"/>
    <w:rsid w:val="0017400A"/>
    <w:rsid w:val="001E3EF0"/>
    <w:rsid w:val="002225BA"/>
    <w:rsid w:val="002342A7"/>
    <w:rsid w:val="00292C94"/>
    <w:rsid w:val="002C5530"/>
    <w:rsid w:val="003237F2"/>
    <w:rsid w:val="003904FB"/>
    <w:rsid w:val="003B6582"/>
    <w:rsid w:val="00465CC4"/>
    <w:rsid w:val="00476337"/>
    <w:rsid w:val="004D020C"/>
    <w:rsid w:val="005818D9"/>
    <w:rsid w:val="00582AF3"/>
    <w:rsid w:val="005B1B17"/>
    <w:rsid w:val="00693A94"/>
    <w:rsid w:val="006D2B70"/>
    <w:rsid w:val="00726412"/>
    <w:rsid w:val="00733407"/>
    <w:rsid w:val="007341A4"/>
    <w:rsid w:val="00761595"/>
    <w:rsid w:val="007844BD"/>
    <w:rsid w:val="00827BE5"/>
    <w:rsid w:val="00840D8F"/>
    <w:rsid w:val="008A2B1A"/>
    <w:rsid w:val="00902806"/>
    <w:rsid w:val="0092523A"/>
    <w:rsid w:val="009C049E"/>
    <w:rsid w:val="009C10A2"/>
    <w:rsid w:val="009C4DB0"/>
    <w:rsid w:val="009D3CE7"/>
    <w:rsid w:val="00A00985"/>
    <w:rsid w:val="00AD1D12"/>
    <w:rsid w:val="00BB13A9"/>
    <w:rsid w:val="00BC72F4"/>
    <w:rsid w:val="00C46E06"/>
    <w:rsid w:val="00C82115"/>
    <w:rsid w:val="00D04537"/>
    <w:rsid w:val="00D51192"/>
    <w:rsid w:val="00DA5772"/>
    <w:rsid w:val="00DC483E"/>
    <w:rsid w:val="00DC6089"/>
    <w:rsid w:val="00E17DA3"/>
    <w:rsid w:val="00E26C87"/>
    <w:rsid w:val="00E3788A"/>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638</Words>
  <Characters>3641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2024-10-15T09:41:00Z</dcterms:created>
  <dcterms:modified xsi:type="dcterms:W3CDTF">2026-10-19T12:29:00Z</dcterms:modified>
</cp:coreProperties>
</file>