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vertAnchor="page" w:horzAnchor="margin" w:tblpY="646"/>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AC6E11" w:rsidRPr="000A1376" w:rsidTr="00AC6E1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AC6E11" w:rsidRPr="006D4117" w:rsidRDefault="00AC6E11" w:rsidP="00AC6E11">
            <w:pPr>
              <w:shd w:val="clear" w:color="auto" w:fill="FFFFFF"/>
              <w:rPr>
                <w:rFonts w:ascii="Times New Roman" w:eastAsia="Times New Roman" w:hAnsi="Times New Roman" w:cs="Times New Roman"/>
                <w:sz w:val="24"/>
                <w:szCs w:val="24"/>
                <w:lang w:val="kk-KZ" w:eastAsia="ru-RU"/>
              </w:rPr>
            </w:pPr>
            <w:r w:rsidRPr="006D4117">
              <w:rPr>
                <w:rFonts w:ascii="Times New Roman" w:eastAsia="Times New Roman" w:hAnsi="Times New Roman" w:cs="Times New Roman"/>
                <w:sz w:val="24"/>
                <w:szCs w:val="24"/>
                <w:lang w:val="kk-KZ" w:eastAsia="ru-RU"/>
              </w:rPr>
              <w:t>Educational program</w:t>
            </w:r>
          </w:p>
        </w:tc>
        <w:tc>
          <w:tcPr>
            <w:tcW w:w="9355" w:type="dxa"/>
            <w:tcBorders>
              <w:bottom w:val="none" w:sz="0" w:space="0" w:color="auto"/>
            </w:tcBorders>
          </w:tcPr>
          <w:p w:rsidR="00AC6E11" w:rsidRPr="000A1376" w:rsidRDefault="000A1376" w:rsidP="00AC6E11">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bookmarkStart w:id="0" w:name="_GoBack"/>
            <w:r w:rsidRPr="000A1376">
              <w:rPr>
                <w:rFonts w:ascii="Times New Roman" w:eastAsia="Times New Roman" w:hAnsi="Times New Roman" w:cs="Times New Roman"/>
                <w:spacing w:val="2"/>
                <w:sz w:val="24"/>
                <w:szCs w:val="24"/>
                <w:lang w:val="en-US" w:eastAsia="ru-RU"/>
              </w:rPr>
              <w:t>7M01705 Training of Foreign Language Teachers</w:t>
            </w:r>
            <w:bookmarkEnd w:id="0"/>
          </w:p>
        </w:tc>
      </w:tr>
      <w:tr w:rsidR="00AC6E11" w:rsidRPr="000A1376" w:rsidTr="00AC6E11">
        <w:tc>
          <w:tcPr>
            <w:cnfStyle w:val="001000000000" w:firstRow="0" w:lastRow="0" w:firstColumn="1" w:lastColumn="0" w:oddVBand="0" w:evenVBand="0" w:oddHBand="0" w:evenHBand="0" w:firstRowFirstColumn="0" w:firstRowLastColumn="0" w:lastRowFirstColumn="0" w:lastRowLastColumn="0"/>
            <w:tcW w:w="5524" w:type="dxa"/>
          </w:tcPr>
          <w:p w:rsidR="00AC6E11" w:rsidRPr="00833EB3" w:rsidRDefault="00AC6E11" w:rsidP="00AC6E11">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EP purpose </w:t>
            </w:r>
          </w:p>
        </w:tc>
        <w:tc>
          <w:tcPr>
            <w:tcW w:w="9355" w:type="dxa"/>
          </w:tcPr>
          <w:p w:rsidR="00AC6E11" w:rsidRPr="00833EB3" w:rsidRDefault="000A1376" w:rsidP="00AC6E1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A1376">
              <w:rPr>
                <w:rFonts w:ascii="Times New Roman" w:eastAsia="Times New Roman" w:hAnsi="Times New Roman" w:cs="Times New Roman"/>
                <w:sz w:val="24"/>
                <w:szCs w:val="24"/>
                <w:lang w:val="en-US" w:eastAsia="ru-RU"/>
              </w:rPr>
              <w:t>The training of highly qualified teaching and research staff with professional foreign language communicative competence, methodological and research skills, capable of effectively implementing educational and research activities in foreign language education.</w:t>
            </w:r>
          </w:p>
        </w:tc>
      </w:tr>
      <w:tr w:rsidR="00AC6E11" w:rsidRPr="00833EB3" w:rsidTr="00AC6E11">
        <w:tc>
          <w:tcPr>
            <w:cnfStyle w:val="001000000000" w:firstRow="0" w:lastRow="0" w:firstColumn="1" w:lastColumn="0" w:oddVBand="0" w:evenVBand="0" w:oddHBand="0" w:evenHBand="0" w:firstRowFirstColumn="0" w:firstRowLastColumn="0" w:lastRowFirstColumn="0" w:lastRowLastColumn="0"/>
            <w:tcW w:w="5524" w:type="dxa"/>
          </w:tcPr>
          <w:p w:rsidR="00AC6E11" w:rsidRPr="00833EB3" w:rsidRDefault="00AC6E11" w:rsidP="00AC6E11">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EP type</w:t>
            </w:r>
          </w:p>
        </w:tc>
        <w:tc>
          <w:tcPr>
            <w:tcW w:w="9355" w:type="dxa"/>
          </w:tcPr>
          <w:p w:rsidR="00AC6E11" w:rsidRPr="00AC6E11" w:rsidRDefault="000A1376" w:rsidP="00AC6E1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en-US" w:eastAsia="ru-RU"/>
              </w:rPr>
            </w:pPr>
            <w:r w:rsidRPr="000A1376">
              <w:rPr>
                <w:rFonts w:ascii="Times New Roman" w:eastAsia="Times New Roman" w:hAnsi="Times New Roman" w:cs="Times New Roman"/>
                <w:bCs/>
                <w:sz w:val="24"/>
                <w:szCs w:val="24"/>
                <w:lang w:val="kk-KZ" w:eastAsia="ru-RU"/>
              </w:rPr>
              <w:t>New EP</w:t>
            </w:r>
          </w:p>
        </w:tc>
      </w:tr>
      <w:tr w:rsidR="00AC6E11" w:rsidRPr="00833EB3" w:rsidTr="00AC6E11">
        <w:tc>
          <w:tcPr>
            <w:cnfStyle w:val="001000000000" w:firstRow="0" w:lastRow="0" w:firstColumn="1" w:lastColumn="0" w:oddVBand="0" w:evenVBand="0" w:oddHBand="0" w:evenHBand="0" w:firstRowFirstColumn="0" w:firstRowLastColumn="0" w:lastRowFirstColumn="0" w:lastRowLastColumn="0"/>
            <w:tcW w:w="5524" w:type="dxa"/>
          </w:tcPr>
          <w:p w:rsidR="00AC6E11" w:rsidRPr="00833EB3" w:rsidRDefault="00AC6E11" w:rsidP="00AC6E11">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Level on NQF</w:t>
            </w:r>
          </w:p>
        </w:tc>
        <w:tc>
          <w:tcPr>
            <w:tcW w:w="9355" w:type="dxa"/>
          </w:tcPr>
          <w:p w:rsidR="00AC6E11" w:rsidRPr="00833EB3" w:rsidRDefault="00AC6E11" w:rsidP="00AC6E1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w:t>
            </w:r>
          </w:p>
        </w:tc>
      </w:tr>
      <w:tr w:rsidR="00AC6E11" w:rsidRPr="00833EB3" w:rsidTr="00AC6E11">
        <w:tc>
          <w:tcPr>
            <w:cnfStyle w:val="001000000000" w:firstRow="0" w:lastRow="0" w:firstColumn="1" w:lastColumn="0" w:oddVBand="0" w:evenVBand="0" w:oddHBand="0" w:evenHBand="0" w:firstRowFirstColumn="0" w:firstRowLastColumn="0" w:lastRowFirstColumn="0" w:lastRowLastColumn="0"/>
            <w:tcW w:w="5524" w:type="dxa"/>
          </w:tcPr>
          <w:p w:rsidR="00AC6E11" w:rsidRPr="00833EB3" w:rsidRDefault="00AC6E11" w:rsidP="00AC6E11">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Level on SQF</w:t>
            </w:r>
          </w:p>
        </w:tc>
        <w:tc>
          <w:tcPr>
            <w:tcW w:w="9355" w:type="dxa"/>
          </w:tcPr>
          <w:p w:rsidR="00AC6E11" w:rsidRPr="00833EB3" w:rsidRDefault="00AC6E11" w:rsidP="00AC6E1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w:t>
            </w:r>
          </w:p>
        </w:tc>
      </w:tr>
      <w:tr w:rsidR="00AC6E11" w:rsidRPr="00833EB3" w:rsidTr="00AC6E11">
        <w:tc>
          <w:tcPr>
            <w:cnfStyle w:val="001000000000" w:firstRow="0" w:lastRow="0" w:firstColumn="1" w:lastColumn="0" w:oddVBand="0" w:evenVBand="0" w:oddHBand="0" w:evenHBand="0" w:firstRowFirstColumn="0" w:firstRowLastColumn="0" w:lastRowFirstColumn="0" w:lastRowLastColumn="0"/>
            <w:tcW w:w="5524" w:type="dxa"/>
          </w:tcPr>
          <w:p w:rsidR="00AC6E11" w:rsidRPr="00833EB3" w:rsidRDefault="00AC6E11" w:rsidP="00AC6E11">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The awarded academic degree</w:t>
            </w:r>
          </w:p>
        </w:tc>
        <w:tc>
          <w:tcPr>
            <w:tcW w:w="9355" w:type="dxa"/>
          </w:tcPr>
          <w:p w:rsidR="00AC6E11" w:rsidRPr="00AC6E11" w:rsidRDefault="00AC6E11" w:rsidP="00AC6E1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en-US" w:eastAsia="ru-RU"/>
              </w:rPr>
            </w:pPr>
            <w:r w:rsidRPr="00833EB3">
              <w:rPr>
                <w:rFonts w:ascii="Times New Roman" w:eastAsia="Times New Roman" w:hAnsi="Times New Roman" w:cs="Times New Roman"/>
                <w:bCs/>
                <w:sz w:val="24"/>
                <w:szCs w:val="24"/>
                <w:lang w:val="kk-KZ" w:eastAsia="ru-RU"/>
              </w:rPr>
              <w:t>Master</w:t>
            </w:r>
            <w:r>
              <w:rPr>
                <w:rFonts w:ascii="Times New Roman" w:eastAsia="Times New Roman" w:hAnsi="Times New Roman" w:cs="Times New Roman"/>
                <w:bCs/>
                <w:sz w:val="24"/>
                <w:szCs w:val="24"/>
                <w:lang w:val="en-US" w:eastAsia="ru-RU"/>
              </w:rPr>
              <w:t xml:space="preserve"> </w:t>
            </w:r>
          </w:p>
        </w:tc>
      </w:tr>
      <w:tr w:rsidR="00AC6E11" w:rsidRPr="00833EB3" w:rsidTr="00AC6E11">
        <w:tc>
          <w:tcPr>
            <w:cnfStyle w:val="001000000000" w:firstRow="0" w:lastRow="0" w:firstColumn="1" w:lastColumn="0" w:oddVBand="0" w:evenVBand="0" w:oddHBand="0" w:evenHBand="0" w:firstRowFirstColumn="0" w:firstRowLastColumn="0" w:lastRowFirstColumn="0" w:lastRowLastColumn="0"/>
            <w:tcW w:w="5524" w:type="dxa"/>
          </w:tcPr>
          <w:p w:rsidR="00AC6E11" w:rsidRPr="00833EB3" w:rsidRDefault="00AC6E11" w:rsidP="00AC6E11">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Period of study</w:t>
            </w:r>
          </w:p>
        </w:tc>
        <w:tc>
          <w:tcPr>
            <w:tcW w:w="9355" w:type="dxa"/>
          </w:tcPr>
          <w:p w:rsidR="00AC6E11" w:rsidRPr="00833EB3" w:rsidRDefault="00AC6E11" w:rsidP="00AC6E1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2</w:t>
            </w:r>
          </w:p>
        </w:tc>
      </w:tr>
      <w:tr w:rsidR="00AC6E11" w:rsidRPr="00833EB3" w:rsidTr="00AC6E11">
        <w:tc>
          <w:tcPr>
            <w:cnfStyle w:val="001000000000" w:firstRow="0" w:lastRow="0" w:firstColumn="1" w:lastColumn="0" w:oddVBand="0" w:evenVBand="0" w:oddHBand="0" w:evenHBand="0" w:firstRowFirstColumn="0" w:firstRowLastColumn="0" w:lastRowFirstColumn="0" w:lastRowLastColumn="0"/>
            <w:tcW w:w="5524" w:type="dxa"/>
          </w:tcPr>
          <w:p w:rsidR="00AC6E11" w:rsidRPr="00833EB3" w:rsidRDefault="00AC6E11" w:rsidP="00AC6E11">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Volume of the credits</w:t>
            </w:r>
          </w:p>
        </w:tc>
        <w:tc>
          <w:tcPr>
            <w:tcW w:w="9355" w:type="dxa"/>
          </w:tcPr>
          <w:p w:rsidR="00AC6E11" w:rsidRPr="00833EB3" w:rsidRDefault="00AC6E11" w:rsidP="00AC6E1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120</w:t>
            </w:r>
          </w:p>
        </w:tc>
      </w:tr>
      <w:tr w:rsidR="00AC6E11" w:rsidRPr="00833EB3" w:rsidTr="00AC6E11">
        <w:tc>
          <w:tcPr>
            <w:cnfStyle w:val="001000000000" w:firstRow="0" w:lastRow="0" w:firstColumn="1" w:lastColumn="0" w:oddVBand="0" w:evenVBand="0" w:oddHBand="0" w:evenHBand="0" w:firstRowFirstColumn="0" w:firstRowLastColumn="0" w:lastRowFirstColumn="0" w:lastRowLastColumn="0"/>
            <w:tcW w:w="5524" w:type="dxa"/>
          </w:tcPr>
          <w:p w:rsidR="00AC6E11" w:rsidRPr="00833EB3" w:rsidRDefault="00AC6E11" w:rsidP="00AC6E11">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Language of education</w:t>
            </w:r>
          </w:p>
        </w:tc>
        <w:tc>
          <w:tcPr>
            <w:tcW w:w="9355" w:type="dxa"/>
          </w:tcPr>
          <w:p w:rsidR="00AC6E11" w:rsidRPr="00833EB3" w:rsidRDefault="00AC6E11" w:rsidP="00AC6E1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kk-KZ" w:eastAsia="ru-RU"/>
              </w:rPr>
            </w:pPr>
            <w:r w:rsidRPr="00833EB3">
              <w:rPr>
                <w:rFonts w:ascii="Times New Roman" w:eastAsia="Times New Roman" w:hAnsi="Times New Roman" w:cs="Times New Roman"/>
                <w:bCs/>
                <w:sz w:val="24"/>
                <w:szCs w:val="24"/>
                <w:lang w:val="kk-KZ" w:eastAsia="ru-RU"/>
              </w:rPr>
              <w:t>English</w:t>
            </w:r>
            <w:r w:rsidR="000A1376">
              <w:rPr>
                <w:rFonts w:ascii="Times New Roman" w:eastAsia="Times New Roman" w:hAnsi="Times New Roman" w:cs="Times New Roman"/>
                <w:bCs/>
                <w:sz w:val="24"/>
                <w:szCs w:val="24"/>
                <w:lang w:val="kk-KZ" w:eastAsia="ru-RU"/>
              </w:rPr>
              <w:t xml:space="preserve">, </w:t>
            </w:r>
            <w:r w:rsidR="000A1376" w:rsidRPr="000A1376">
              <w:rPr>
                <w:rFonts w:ascii="Times New Roman" w:eastAsia="Times New Roman" w:hAnsi="Times New Roman" w:cs="Times New Roman"/>
                <w:bCs/>
                <w:sz w:val="24"/>
                <w:szCs w:val="24"/>
                <w:lang w:val="kk-KZ" w:eastAsia="ru-RU"/>
              </w:rPr>
              <w:t>multilingual</w:t>
            </w:r>
          </w:p>
        </w:tc>
      </w:tr>
      <w:tr w:rsidR="00AC6E11" w:rsidRPr="00833EB3" w:rsidTr="00AC6E11">
        <w:tc>
          <w:tcPr>
            <w:cnfStyle w:val="001000000000" w:firstRow="0" w:lastRow="0" w:firstColumn="1" w:lastColumn="0" w:oddVBand="0" w:evenVBand="0" w:oddHBand="0" w:evenHBand="0" w:firstRowFirstColumn="0" w:firstRowLastColumn="0" w:lastRowFirstColumn="0" w:lastRowLastColumn="0"/>
            <w:tcW w:w="5524" w:type="dxa"/>
          </w:tcPr>
          <w:p w:rsidR="00AC6E11" w:rsidRPr="00ED4943" w:rsidRDefault="00AC6E11" w:rsidP="00AC6E11">
            <w:pPr>
              <w:rPr>
                <w:rFonts w:ascii="Times New Roman" w:hAnsi="Times New Roman" w:cs="Times New Roman"/>
                <w:sz w:val="24"/>
                <w:szCs w:val="24"/>
                <w:lang w:val="en-US"/>
              </w:rPr>
            </w:pPr>
            <w:r w:rsidRPr="00ED4943">
              <w:rPr>
                <w:rFonts w:ascii="Times New Roman" w:hAnsi="Times New Roman" w:cs="Times New Roman"/>
                <w:sz w:val="24"/>
                <w:szCs w:val="24"/>
                <w:lang w:val="en-US"/>
              </w:rPr>
              <w:t>Date of approval of the OP at the Board meeting</w:t>
            </w:r>
          </w:p>
        </w:tc>
        <w:tc>
          <w:tcPr>
            <w:tcW w:w="9355" w:type="dxa"/>
          </w:tcPr>
          <w:p w:rsidR="00AC6E11" w:rsidRPr="00191AEC" w:rsidRDefault="000A1376" w:rsidP="00AC6E1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Pr>
                <w:rFonts w:ascii="Times New Roman" w:hAnsi="Times New Roman" w:cs="Times New Roman"/>
                <w:sz w:val="24"/>
                <w:szCs w:val="24"/>
                <w:lang w:val="kk-KZ"/>
              </w:rPr>
              <w:t>27</w:t>
            </w:r>
            <w:r w:rsidR="0049111B">
              <w:rPr>
                <w:rFonts w:ascii="Times New Roman" w:hAnsi="Times New Roman" w:cs="Times New Roman"/>
                <w:sz w:val="24"/>
                <w:szCs w:val="24"/>
                <w:lang w:val="kk-KZ"/>
              </w:rPr>
              <w:t>.04.202</w:t>
            </w:r>
            <w:r>
              <w:rPr>
                <w:rFonts w:ascii="Times New Roman" w:hAnsi="Times New Roman" w:cs="Times New Roman"/>
                <w:sz w:val="24"/>
                <w:szCs w:val="24"/>
                <w:lang w:val="kk-KZ"/>
              </w:rPr>
              <w:t>6</w:t>
            </w:r>
          </w:p>
        </w:tc>
      </w:tr>
      <w:tr w:rsidR="00AC6E11" w:rsidRPr="000A1376" w:rsidTr="00AC6E11">
        <w:tc>
          <w:tcPr>
            <w:cnfStyle w:val="001000000000" w:firstRow="0" w:lastRow="0" w:firstColumn="1" w:lastColumn="0" w:oddVBand="0" w:evenVBand="0" w:oddHBand="0" w:evenHBand="0" w:firstRowFirstColumn="0" w:firstRowLastColumn="0" w:lastRowFirstColumn="0" w:lastRowLastColumn="0"/>
            <w:tcW w:w="5524" w:type="dxa"/>
          </w:tcPr>
          <w:p w:rsidR="00AC6E11" w:rsidRPr="00A152DA" w:rsidRDefault="00AC6E11" w:rsidP="00AC6E11">
            <w:pPr>
              <w:rPr>
                <w:rFonts w:ascii="Times New Roman" w:hAnsi="Times New Roman" w:cs="Times New Roman"/>
                <w:sz w:val="24"/>
                <w:szCs w:val="24"/>
                <w:lang w:val="en-US"/>
              </w:rPr>
            </w:pPr>
            <w:r w:rsidRPr="00833EB3">
              <w:rPr>
                <w:rFonts w:ascii="Times New Roman" w:eastAsia="Times New Roman" w:hAnsi="Times New Roman" w:cs="Times New Roman"/>
                <w:sz w:val="24"/>
                <w:szCs w:val="24"/>
                <w:lang w:val="kk-KZ" w:eastAsia="ru-RU"/>
              </w:rPr>
              <w:t>Professional standard</w:t>
            </w:r>
          </w:p>
        </w:tc>
        <w:tc>
          <w:tcPr>
            <w:tcW w:w="9355" w:type="dxa"/>
          </w:tcPr>
          <w:p w:rsidR="00AC6E11" w:rsidRPr="00191AEC" w:rsidRDefault="0049111B" w:rsidP="00AC6E1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49111B">
              <w:rPr>
                <w:rFonts w:ascii="Times New Roman" w:hAnsi="Times New Roman" w:cs="Times New Roman"/>
                <w:sz w:val="24"/>
                <w:szCs w:val="24"/>
                <w:lang w:val="en-US"/>
              </w:rPr>
              <w:t>Professional standard: Teacher (faculty) of higher and (or) postgraduate education organizations</w:t>
            </w:r>
            <w:r>
              <w:rPr>
                <w:rFonts w:ascii="Times New Roman" w:hAnsi="Times New Roman" w:cs="Times New Roman"/>
                <w:sz w:val="24"/>
                <w:szCs w:val="24"/>
                <w:lang w:val="en-US"/>
              </w:rPr>
              <w:t xml:space="preserve"> 20.11.2023</w:t>
            </w:r>
            <w:r w:rsidR="00191AEC">
              <w:rPr>
                <w:rFonts w:ascii="Times New Roman" w:hAnsi="Times New Roman" w:cs="Times New Roman"/>
                <w:sz w:val="24"/>
                <w:szCs w:val="24"/>
                <w:lang w:val="kk-KZ"/>
              </w:rPr>
              <w:t xml:space="preserve"> , </w:t>
            </w:r>
            <w:r w:rsidR="00191AEC" w:rsidRPr="00191AEC">
              <w:rPr>
                <w:rFonts w:ascii="Times New Roman" w:hAnsi="Times New Roman" w:cs="Times New Roman"/>
                <w:sz w:val="21"/>
                <w:szCs w:val="21"/>
                <w:shd w:val="clear" w:color="auto" w:fill="FFFFFF"/>
                <w:lang w:val="en-US"/>
              </w:rPr>
              <w:t>Professional standards for teachers of educational organizations</w:t>
            </w:r>
            <w:r w:rsidR="00191AEC" w:rsidRPr="00191AEC">
              <w:rPr>
                <w:rFonts w:ascii="Times New Roman" w:hAnsi="Times New Roman" w:cs="Times New Roman"/>
                <w:sz w:val="21"/>
                <w:szCs w:val="21"/>
                <w:shd w:val="clear" w:color="auto" w:fill="FFFFFF"/>
                <w:lang w:val="kk-KZ"/>
              </w:rPr>
              <w:t xml:space="preserve"> </w:t>
            </w:r>
            <w:r w:rsidR="00191AEC" w:rsidRPr="00191AEC">
              <w:rPr>
                <w:rFonts w:ascii="Times New Roman" w:hAnsi="Times New Roman" w:cs="Times New Roman"/>
                <w:sz w:val="21"/>
                <w:szCs w:val="21"/>
                <w:shd w:val="clear" w:color="auto" w:fill="FFFFFF"/>
                <w:lang w:val="en-US"/>
              </w:rPr>
              <w:t>24.02.2025</w:t>
            </w:r>
          </w:p>
        </w:tc>
      </w:tr>
    </w:tbl>
    <w:p w:rsidR="00E26C87" w:rsidRDefault="00E26C87" w:rsidP="00E26C87">
      <w:pPr>
        <w:rPr>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6D2B70" w:rsidRPr="00540F04" w:rsidTr="00BB472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6D2B70" w:rsidRPr="00540F04" w:rsidRDefault="006D2B70" w:rsidP="00512B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w:t>
            </w:r>
          </w:p>
        </w:tc>
        <w:tc>
          <w:tcPr>
            <w:tcW w:w="4764" w:type="pct"/>
            <w:tcBorders>
              <w:bottom w:val="none" w:sz="0" w:space="0" w:color="auto"/>
            </w:tcBorders>
            <w:hideMark/>
          </w:tcPr>
          <w:p w:rsidR="006D2B70" w:rsidRPr="00BB4725" w:rsidRDefault="006D2B70" w:rsidP="00512B28">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ab/>
            </w:r>
            <w:r w:rsidRPr="00BB4725">
              <w:rPr>
                <w:rFonts w:ascii="Times New Roman" w:eastAsia="Times New Roman" w:hAnsi="Times New Roman" w:cs="Times New Roman"/>
                <w:sz w:val="24"/>
                <w:szCs w:val="24"/>
                <w:lang w:eastAsia="ru-RU"/>
              </w:rPr>
              <w:tab/>
            </w:r>
            <w:r w:rsidRPr="00BB4725">
              <w:rPr>
                <w:rFonts w:ascii="Times New Roman" w:eastAsia="Times New Roman" w:hAnsi="Times New Roman" w:cs="Times New Roman"/>
                <w:sz w:val="24"/>
                <w:szCs w:val="24"/>
                <w:lang w:val="kk-KZ" w:eastAsia="ru-RU"/>
              </w:rPr>
              <w:t>Learning outcomes:</w:t>
            </w:r>
          </w:p>
        </w:tc>
      </w:tr>
      <w:tr w:rsidR="006D2B70" w:rsidRPr="000A1376"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1</w:t>
            </w:r>
          </w:p>
        </w:tc>
        <w:tc>
          <w:tcPr>
            <w:tcW w:w="4764" w:type="pct"/>
          </w:tcPr>
          <w:p w:rsidR="006D2B70" w:rsidRPr="00F877DF" w:rsidRDefault="000A1376"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A1376">
              <w:rPr>
                <w:rFonts w:ascii="Times New Roman" w:eastAsia="Times New Roman" w:hAnsi="Times New Roman" w:cs="Times New Roman"/>
                <w:sz w:val="24"/>
                <w:szCs w:val="24"/>
                <w:lang w:val="en-US" w:eastAsia="ru-RU"/>
              </w:rPr>
              <w:t>Apply knowledge of the history and philosophy of science, modern areas of linguistics and research methodology to analyze current scientific and pedagogical problems.</w:t>
            </w:r>
          </w:p>
        </w:tc>
      </w:tr>
      <w:tr w:rsidR="006D2B70" w:rsidRPr="000A1376"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2</w:t>
            </w:r>
          </w:p>
        </w:tc>
        <w:tc>
          <w:tcPr>
            <w:tcW w:w="4764" w:type="pct"/>
          </w:tcPr>
          <w:p w:rsidR="006D2B70" w:rsidRPr="00F877DF" w:rsidRDefault="000A1376"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A1376">
              <w:rPr>
                <w:rFonts w:ascii="Times New Roman" w:eastAsia="Times New Roman" w:hAnsi="Times New Roman" w:cs="Times New Roman"/>
                <w:sz w:val="24"/>
                <w:szCs w:val="24"/>
                <w:lang w:val="en-US" w:eastAsia="ru-RU"/>
              </w:rPr>
              <w:t>To use the theoretical and methodological foundations of higher school pedagogy, management psychology and modern educational approaches for the organization and planning of the educational process.</w:t>
            </w:r>
          </w:p>
        </w:tc>
      </w:tr>
      <w:tr w:rsidR="006D2B70" w:rsidRPr="000A1376"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3</w:t>
            </w:r>
          </w:p>
        </w:tc>
        <w:tc>
          <w:tcPr>
            <w:tcW w:w="4764" w:type="pct"/>
          </w:tcPr>
          <w:p w:rsidR="006D2B70" w:rsidRPr="00F877DF" w:rsidRDefault="000A1376"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A1376">
              <w:rPr>
                <w:rFonts w:ascii="Times New Roman" w:eastAsia="Times New Roman" w:hAnsi="Times New Roman" w:cs="Times New Roman"/>
                <w:sz w:val="24"/>
                <w:szCs w:val="24"/>
                <w:lang w:val="en-US" w:eastAsia="ru-RU"/>
              </w:rPr>
              <w:t>Master a foreign language at a professional and academic level; apply it for oral and written scientific, educational and intercultural communication.</w:t>
            </w:r>
          </w:p>
        </w:tc>
      </w:tr>
      <w:tr w:rsidR="006D2B70" w:rsidRPr="000A1376"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4</w:t>
            </w:r>
          </w:p>
        </w:tc>
        <w:tc>
          <w:tcPr>
            <w:tcW w:w="4764" w:type="pct"/>
          </w:tcPr>
          <w:p w:rsidR="006D2B70" w:rsidRPr="00F24E5D" w:rsidRDefault="000A1376"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A1376">
              <w:rPr>
                <w:rFonts w:ascii="Times New Roman" w:eastAsia="Times New Roman" w:hAnsi="Times New Roman" w:cs="Times New Roman"/>
                <w:sz w:val="24"/>
                <w:szCs w:val="24"/>
                <w:lang w:val="en-US" w:eastAsia="ru-RU"/>
              </w:rPr>
              <w:t>Plan and implement scientific research in the field of linguistics and methods of teaching foreign languages using modern methods.</w:t>
            </w:r>
          </w:p>
        </w:tc>
      </w:tr>
      <w:tr w:rsidR="006D2B70" w:rsidRPr="000A1376"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5</w:t>
            </w:r>
          </w:p>
        </w:tc>
        <w:tc>
          <w:tcPr>
            <w:tcW w:w="4764" w:type="pct"/>
          </w:tcPr>
          <w:p w:rsidR="006D2B70" w:rsidRPr="00C65A09" w:rsidRDefault="000A1376"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A1376">
              <w:rPr>
                <w:rFonts w:ascii="Times New Roman" w:eastAsia="Times New Roman" w:hAnsi="Times New Roman" w:cs="Times New Roman"/>
                <w:sz w:val="24"/>
                <w:szCs w:val="24"/>
                <w:lang w:val="en-US" w:eastAsia="ru-RU"/>
              </w:rPr>
              <w:t>Plan and conduct research, including selecting research methods, collecting and analyzing data, and presenting results in publications, reports, and dissertations.</w:t>
            </w:r>
          </w:p>
        </w:tc>
      </w:tr>
      <w:tr w:rsidR="006D2B70" w:rsidRPr="000A1376"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6</w:t>
            </w:r>
          </w:p>
        </w:tc>
        <w:tc>
          <w:tcPr>
            <w:tcW w:w="4764" w:type="pct"/>
          </w:tcPr>
          <w:p w:rsidR="006D2B70" w:rsidRPr="00C65A09" w:rsidRDefault="000A1376"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A1376">
              <w:rPr>
                <w:rFonts w:ascii="Times New Roman" w:eastAsia="Times New Roman" w:hAnsi="Times New Roman" w:cs="Times New Roman"/>
                <w:sz w:val="24"/>
                <w:szCs w:val="24"/>
                <w:lang w:val="en-US" w:eastAsia="ru-RU"/>
              </w:rPr>
              <w:t>Develop and implement modern English language teaching methodologies using digital technologies and artificial intelligence tools, apply criteria and assessment tools for evaluating students’ academic achievements, and ensure objective assessment and effective feedback.</w:t>
            </w:r>
          </w:p>
        </w:tc>
      </w:tr>
      <w:tr w:rsidR="000A1376" w:rsidRPr="000A1376" w:rsidTr="00BB4725">
        <w:tc>
          <w:tcPr>
            <w:cnfStyle w:val="001000000000" w:firstRow="0" w:lastRow="0" w:firstColumn="1" w:lastColumn="0" w:oddVBand="0" w:evenVBand="0" w:oddHBand="0" w:evenHBand="0" w:firstRowFirstColumn="0" w:firstRowLastColumn="0" w:lastRowFirstColumn="0" w:lastRowLastColumn="0"/>
            <w:tcW w:w="236" w:type="pct"/>
          </w:tcPr>
          <w:p w:rsidR="000A1376" w:rsidRPr="00540F04" w:rsidRDefault="000A1376" w:rsidP="00512B28">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w:t>
            </w:r>
          </w:p>
        </w:tc>
        <w:tc>
          <w:tcPr>
            <w:tcW w:w="4764" w:type="pct"/>
          </w:tcPr>
          <w:p w:rsidR="000A1376" w:rsidRPr="000A1376" w:rsidRDefault="000A1376"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A1376">
              <w:rPr>
                <w:rFonts w:ascii="Times New Roman" w:eastAsia="Times New Roman" w:hAnsi="Times New Roman" w:cs="Times New Roman"/>
                <w:sz w:val="24"/>
                <w:szCs w:val="24"/>
                <w:lang w:val="en-US" w:eastAsia="ru-RU"/>
              </w:rPr>
              <w:t>To analyze the interrelation of language, culture and identity; to assess the influence of cultural factors on intercultural communication and foreign language teaching.</w:t>
            </w:r>
          </w:p>
        </w:tc>
      </w:tr>
      <w:tr w:rsidR="000A1376" w:rsidRPr="000A1376" w:rsidTr="00BB4725">
        <w:tc>
          <w:tcPr>
            <w:cnfStyle w:val="001000000000" w:firstRow="0" w:lastRow="0" w:firstColumn="1" w:lastColumn="0" w:oddVBand="0" w:evenVBand="0" w:oddHBand="0" w:evenHBand="0" w:firstRowFirstColumn="0" w:firstRowLastColumn="0" w:lastRowFirstColumn="0" w:lastRowLastColumn="0"/>
            <w:tcW w:w="236" w:type="pct"/>
          </w:tcPr>
          <w:p w:rsidR="000A1376" w:rsidRPr="00540F04" w:rsidRDefault="000A1376" w:rsidP="00512B28">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8</w:t>
            </w:r>
          </w:p>
        </w:tc>
        <w:tc>
          <w:tcPr>
            <w:tcW w:w="4764" w:type="pct"/>
          </w:tcPr>
          <w:p w:rsidR="000A1376" w:rsidRPr="000A1376" w:rsidRDefault="000A1376"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A1376">
              <w:rPr>
                <w:rFonts w:ascii="Times New Roman" w:eastAsia="Times New Roman" w:hAnsi="Times New Roman" w:cs="Times New Roman"/>
                <w:sz w:val="24"/>
                <w:szCs w:val="24"/>
                <w:lang w:val="en-US" w:eastAsia="ru-RU"/>
              </w:rPr>
              <w:t>Possess oral and public communication skills in a foreign language; conduct lectures, seminars, trainings and presentations with effective interaction with the audience.</w:t>
            </w:r>
          </w:p>
        </w:tc>
      </w:tr>
      <w:tr w:rsidR="000A1376" w:rsidRPr="000A1376" w:rsidTr="00BB4725">
        <w:tc>
          <w:tcPr>
            <w:cnfStyle w:val="001000000000" w:firstRow="0" w:lastRow="0" w:firstColumn="1" w:lastColumn="0" w:oddVBand="0" w:evenVBand="0" w:oddHBand="0" w:evenHBand="0" w:firstRowFirstColumn="0" w:firstRowLastColumn="0" w:lastRowFirstColumn="0" w:lastRowLastColumn="0"/>
            <w:tcW w:w="236" w:type="pct"/>
          </w:tcPr>
          <w:p w:rsidR="000A1376" w:rsidRPr="00540F04" w:rsidRDefault="000A1376" w:rsidP="00512B28">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9</w:t>
            </w:r>
          </w:p>
        </w:tc>
        <w:tc>
          <w:tcPr>
            <w:tcW w:w="4764" w:type="pct"/>
          </w:tcPr>
          <w:p w:rsidR="000A1376" w:rsidRPr="000A1376" w:rsidRDefault="000A1376"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A1376">
              <w:rPr>
                <w:rFonts w:ascii="Times New Roman" w:eastAsia="Times New Roman" w:hAnsi="Times New Roman" w:cs="Times New Roman"/>
                <w:sz w:val="24"/>
                <w:szCs w:val="24"/>
                <w:lang w:val="en-US" w:eastAsia="ru-RU"/>
              </w:rPr>
              <w:t>Manage the learning process, classroom interaction, and the psychological climate in the educational environment.</w:t>
            </w:r>
          </w:p>
        </w:tc>
      </w:tr>
      <w:tr w:rsidR="000A1376" w:rsidRPr="000A1376" w:rsidTr="00BB4725">
        <w:tc>
          <w:tcPr>
            <w:cnfStyle w:val="001000000000" w:firstRow="0" w:lastRow="0" w:firstColumn="1" w:lastColumn="0" w:oddVBand="0" w:evenVBand="0" w:oddHBand="0" w:evenHBand="0" w:firstRowFirstColumn="0" w:firstRowLastColumn="0" w:lastRowFirstColumn="0" w:lastRowLastColumn="0"/>
            <w:tcW w:w="236" w:type="pct"/>
          </w:tcPr>
          <w:p w:rsidR="000A1376" w:rsidRPr="00540F04" w:rsidRDefault="000A1376" w:rsidP="00512B28">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10</w:t>
            </w:r>
          </w:p>
        </w:tc>
        <w:tc>
          <w:tcPr>
            <w:tcW w:w="4764" w:type="pct"/>
          </w:tcPr>
          <w:p w:rsidR="000A1376" w:rsidRPr="000A1376" w:rsidRDefault="000A1376"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A1376">
              <w:rPr>
                <w:rFonts w:ascii="Times New Roman" w:eastAsia="Times New Roman" w:hAnsi="Times New Roman" w:cs="Times New Roman"/>
                <w:sz w:val="24"/>
                <w:szCs w:val="24"/>
                <w:lang w:val="en-US" w:eastAsia="ru-RU"/>
              </w:rPr>
              <w:t xml:space="preserve">To carry out research activities, integrating theoretical knowledge and practical experience in the course of research practice, as well as to </w:t>
            </w:r>
            <w:r w:rsidRPr="000A1376">
              <w:rPr>
                <w:rFonts w:ascii="Times New Roman" w:eastAsia="Times New Roman" w:hAnsi="Times New Roman" w:cs="Times New Roman"/>
                <w:sz w:val="24"/>
                <w:szCs w:val="24"/>
                <w:lang w:val="en-US" w:eastAsia="ru-RU"/>
              </w:rPr>
              <w:lastRenderedPageBreak/>
              <w:t>develop, design and submit a master's thesis in accordance with academic requirements.</w:t>
            </w:r>
          </w:p>
        </w:tc>
      </w:tr>
    </w:tbl>
    <w:p w:rsidR="00E26C87" w:rsidRDefault="00E26C87" w:rsidP="00AC6E11">
      <w:pPr>
        <w:rPr>
          <w:lang w:val="kk-KZ"/>
        </w:rPr>
      </w:pPr>
    </w:p>
    <w:sectPr w:rsidR="00E26C87"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14794"/>
    <w:rsid w:val="000A1376"/>
    <w:rsid w:val="000E0437"/>
    <w:rsid w:val="000E5F35"/>
    <w:rsid w:val="00120DC2"/>
    <w:rsid w:val="0014042E"/>
    <w:rsid w:val="00191AEC"/>
    <w:rsid w:val="001D5B13"/>
    <w:rsid w:val="002202E1"/>
    <w:rsid w:val="002B1D57"/>
    <w:rsid w:val="002C5530"/>
    <w:rsid w:val="003237F2"/>
    <w:rsid w:val="00323E7C"/>
    <w:rsid w:val="0033195E"/>
    <w:rsid w:val="0036353C"/>
    <w:rsid w:val="003E4D92"/>
    <w:rsid w:val="003E62CD"/>
    <w:rsid w:val="0049111B"/>
    <w:rsid w:val="004C394E"/>
    <w:rsid w:val="00560ADE"/>
    <w:rsid w:val="00587BC7"/>
    <w:rsid w:val="0059585E"/>
    <w:rsid w:val="00631F23"/>
    <w:rsid w:val="00654412"/>
    <w:rsid w:val="00693A94"/>
    <w:rsid w:val="006B6E72"/>
    <w:rsid w:val="006D2B70"/>
    <w:rsid w:val="006D4117"/>
    <w:rsid w:val="006E0F95"/>
    <w:rsid w:val="00767F6D"/>
    <w:rsid w:val="00794840"/>
    <w:rsid w:val="008006F7"/>
    <w:rsid w:val="00827BE5"/>
    <w:rsid w:val="00830BA3"/>
    <w:rsid w:val="00833EB3"/>
    <w:rsid w:val="00840D8F"/>
    <w:rsid w:val="008A2B1A"/>
    <w:rsid w:val="0092422A"/>
    <w:rsid w:val="0092523A"/>
    <w:rsid w:val="00957EED"/>
    <w:rsid w:val="009601EA"/>
    <w:rsid w:val="009C10A2"/>
    <w:rsid w:val="009D3CE7"/>
    <w:rsid w:val="00AC6E11"/>
    <w:rsid w:val="00AF5A49"/>
    <w:rsid w:val="00B01085"/>
    <w:rsid w:val="00B14C11"/>
    <w:rsid w:val="00B33AAB"/>
    <w:rsid w:val="00B429A2"/>
    <w:rsid w:val="00B9727E"/>
    <w:rsid w:val="00BA4C8B"/>
    <w:rsid w:val="00BB13A9"/>
    <w:rsid w:val="00BB4725"/>
    <w:rsid w:val="00BC4FBC"/>
    <w:rsid w:val="00BC5A46"/>
    <w:rsid w:val="00BC72F4"/>
    <w:rsid w:val="00BE16E3"/>
    <w:rsid w:val="00C30CD6"/>
    <w:rsid w:val="00C52B39"/>
    <w:rsid w:val="00C65A09"/>
    <w:rsid w:val="00CA7F7E"/>
    <w:rsid w:val="00CE1BF8"/>
    <w:rsid w:val="00D51192"/>
    <w:rsid w:val="00DA2F79"/>
    <w:rsid w:val="00DA5772"/>
    <w:rsid w:val="00DD57D3"/>
    <w:rsid w:val="00E26C87"/>
    <w:rsid w:val="00E57FBA"/>
    <w:rsid w:val="00EA05E3"/>
    <w:rsid w:val="00EC040D"/>
    <w:rsid w:val="00ED4943"/>
    <w:rsid w:val="00ED6B1A"/>
    <w:rsid w:val="00F20E5E"/>
    <w:rsid w:val="00F24E5D"/>
    <w:rsid w:val="00F721B9"/>
    <w:rsid w:val="00F877DF"/>
    <w:rsid w:val="00FB2D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 w:type="character" w:customStyle="1" w:styleId="kgnlhe">
    <w:name w:val="kgnlhe"/>
    <w:basedOn w:val="a0"/>
    <w:rsid w:val="00833EB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 w:type="character" w:customStyle="1" w:styleId="kgnlhe">
    <w:name w:val="kgnlhe"/>
    <w:basedOn w:val="a0"/>
    <w:rsid w:val="00833E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389</Words>
  <Characters>2221</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001</cp:lastModifiedBy>
  <cp:revision>6</cp:revision>
  <dcterms:created xsi:type="dcterms:W3CDTF">2024-10-15T11:32:00Z</dcterms:created>
  <dcterms:modified xsi:type="dcterms:W3CDTF">2026-10-20T10:00:00Z</dcterms:modified>
</cp:coreProperties>
</file>