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46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9403D9" w:rsidRPr="00EA546D" w:rsidTr="00FB22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9403D9" w:rsidRPr="00EA546D" w:rsidRDefault="009403D9" w:rsidP="00EA546D">
            <w:pPr>
              <w:shd w:val="clear" w:color="auto" w:fill="FFFFFF"/>
              <w:rPr>
                <w:rFonts w:ascii="Times New Roman" w:eastAsia="Times New Roman" w:hAnsi="Times New Roman" w:cs="Times New Roman"/>
                <w:sz w:val="24"/>
                <w:szCs w:val="24"/>
                <w:lang w:eastAsia="ru-RU"/>
              </w:rPr>
            </w:pPr>
            <w:r w:rsidRPr="00EA546D">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9403D9" w:rsidRPr="00EA546D" w:rsidRDefault="00D87835" w:rsidP="00EA546D">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7M04</w:t>
            </w:r>
            <w:r>
              <w:rPr>
                <w:rFonts w:ascii="Times New Roman" w:eastAsia="Times New Roman" w:hAnsi="Times New Roman" w:cs="Times New Roman"/>
                <w:sz w:val="24"/>
                <w:szCs w:val="24"/>
                <w:lang w:val="kk-KZ" w:eastAsia="ru-RU"/>
              </w:rPr>
              <w:t>113</w:t>
            </w:r>
            <w:r w:rsidR="009403D9" w:rsidRPr="00EA546D">
              <w:rPr>
                <w:rFonts w:ascii="Times New Roman" w:eastAsia="Times New Roman" w:hAnsi="Times New Roman" w:cs="Times New Roman"/>
                <w:sz w:val="24"/>
                <w:szCs w:val="24"/>
                <w:lang w:eastAsia="ru-RU"/>
              </w:rPr>
              <w:t xml:space="preserve"> </w:t>
            </w:r>
            <w:proofErr w:type="spellStart"/>
            <w:r w:rsidR="009403D9" w:rsidRPr="00EA546D">
              <w:rPr>
                <w:rFonts w:ascii="Times New Roman" w:eastAsia="Times New Roman" w:hAnsi="Times New Roman" w:cs="Times New Roman"/>
                <w:sz w:val="24"/>
                <w:szCs w:val="24"/>
                <w:lang w:eastAsia="ru-RU"/>
              </w:rPr>
              <w:t>Finance</w:t>
            </w:r>
            <w:proofErr w:type="spellEnd"/>
          </w:p>
        </w:tc>
      </w:tr>
      <w:tr w:rsidR="009403D9" w:rsidRPr="001E12B4" w:rsidTr="00FB22F8">
        <w:tc>
          <w:tcPr>
            <w:cnfStyle w:val="001000000000" w:firstRow="0" w:lastRow="0" w:firstColumn="1" w:lastColumn="0" w:oddVBand="0" w:evenVBand="0" w:oddHBand="0" w:evenHBand="0" w:firstRowFirstColumn="0" w:firstRowLastColumn="0" w:lastRowFirstColumn="0" w:lastRowLastColumn="0"/>
            <w:tcW w:w="5524" w:type="dxa"/>
          </w:tcPr>
          <w:p w:rsidR="009403D9" w:rsidRPr="00EA546D" w:rsidRDefault="009403D9" w:rsidP="00EA546D">
            <w:pPr>
              <w:shd w:val="clear" w:color="auto" w:fill="FFFFFF"/>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EP purpose </w:t>
            </w:r>
          </w:p>
        </w:tc>
        <w:tc>
          <w:tcPr>
            <w:tcW w:w="9355" w:type="dxa"/>
          </w:tcPr>
          <w:p w:rsidR="009403D9" w:rsidRPr="00EA546D" w:rsidRDefault="001E12B4" w:rsidP="00EA54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1E12B4">
              <w:rPr>
                <w:rFonts w:ascii="Times New Roman" w:eastAsia="Times New Roman" w:hAnsi="Times New Roman" w:cs="Times New Roman"/>
                <w:sz w:val="24"/>
                <w:szCs w:val="24"/>
                <w:lang w:val="en-US" w:eastAsia="ru-RU"/>
              </w:rPr>
              <w:t xml:space="preserve">The </w:t>
            </w:r>
            <w:proofErr w:type="gramStart"/>
            <w:r w:rsidRPr="001E12B4">
              <w:rPr>
                <w:rFonts w:ascii="Times New Roman" w:eastAsia="Times New Roman" w:hAnsi="Times New Roman" w:cs="Times New Roman"/>
                <w:sz w:val="24"/>
                <w:szCs w:val="24"/>
                <w:lang w:val="en-US" w:eastAsia="ru-RU"/>
              </w:rPr>
              <w:t>purpose of the educational program is to train highly qualified masters in finance with a high level of readiness to perform basic professional functions, possess organizational and managerial skills and are</w:t>
            </w:r>
            <w:proofErr w:type="gramEnd"/>
            <w:r w:rsidRPr="001E12B4">
              <w:rPr>
                <w:rFonts w:ascii="Times New Roman" w:eastAsia="Times New Roman" w:hAnsi="Times New Roman" w:cs="Times New Roman"/>
                <w:sz w:val="24"/>
                <w:szCs w:val="24"/>
                <w:lang w:val="en-US" w:eastAsia="ru-RU"/>
              </w:rPr>
              <w:t xml:space="preserve"> able to effectively apply modern technologies.</w:t>
            </w:r>
          </w:p>
        </w:tc>
      </w:tr>
      <w:tr w:rsidR="009403D9" w:rsidRPr="00EA546D" w:rsidTr="00FB22F8">
        <w:tc>
          <w:tcPr>
            <w:cnfStyle w:val="001000000000" w:firstRow="0" w:lastRow="0" w:firstColumn="1" w:lastColumn="0" w:oddVBand="0" w:evenVBand="0" w:oddHBand="0" w:evenHBand="0" w:firstRowFirstColumn="0" w:firstRowLastColumn="0" w:lastRowFirstColumn="0" w:lastRowLastColumn="0"/>
            <w:tcW w:w="5524" w:type="dxa"/>
          </w:tcPr>
          <w:p w:rsidR="009403D9" w:rsidRPr="00EA546D" w:rsidRDefault="009403D9" w:rsidP="00EA546D">
            <w:pPr>
              <w:shd w:val="clear" w:color="auto" w:fill="FFFFFF"/>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EP type</w:t>
            </w:r>
          </w:p>
        </w:tc>
        <w:tc>
          <w:tcPr>
            <w:tcW w:w="9355" w:type="dxa"/>
          </w:tcPr>
          <w:p w:rsidR="009403D9" w:rsidRPr="00EA546D" w:rsidRDefault="009403D9" w:rsidP="00EA54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EA546D">
              <w:rPr>
                <w:rFonts w:ascii="Times New Roman" w:eastAsia="Times New Roman" w:hAnsi="Times New Roman" w:cs="Times New Roman"/>
                <w:sz w:val="24"/>
                <w:szCs w:val="24"/>
                <w:lang w:eastAsia="ru-RU"/>
              </w:rPr>
              <w:t>Acting</w:t>
            </w:r>
            <w:proofErr w:type="spellEnd"/>
            <w:r w:rsidRPr="00EA546D">
              <w:rPr>
                <w:rFonts w:ascii="Times New Roman" w:eastAsia="Times New Roman" w:hAnsi="Times New Roman" w:cs="Times New Roman"/>
                <w:sz w:val="24"/>
                <w:szCs w:val="24"/>
                <w:lang w:eastAsia="ru-RU"/>
              </w:rPr>
              <w:t xml:space="preserve"> </w:t>
            </w:r>
            <w:r w:rsidR="00EA546D">
              <w:rPr>
                <w:rFonts w:ascii="Times New Roman" w:eastAsia="Times New Roman" w:hAnsi="Times New Roman" w:cs="Times New Roman"/>
                <w:sz w:val="24"/>
                <w:szCs w:val="24"/>
                <w:lang w:val="en-US" w:eastAsia="ru-RU"/>
              </w:rPr>
              <w:t xml:space="preserve"> </w:t>
            </w:r>
          </w:p>
        </w:tc>
      </w:tr>
      <w:tr w:rsidR="009403D9" w:rsidRPr="00EA546D" w:rsidTr="00FB22F8">
        <w:tc>
          <w:tcPr>
            <w:cnfStyle w:val="001000000000" w:firstRow="0" w:lastRow="0" w:firstColumn="1" w:lastColumn="0" w:oddVBand="0" w:evenVBand="0" w:oddHBand="0" w:evenHBand="0" w:firstRowFirstColumn="0" w:firstRowLastColumn="0" w:lastRowFirstColumn="0" w:lastRowLastColumn="0"/>
            <w:tcW w:w="5524" w:type="dxa"/>
          </w:tcPr>
          <w:p w:rsidR="009403D9" w:rsidRPr="00EA546D" w:rsidRDefault="009403D9" w:rsidP="00EA546D">
            <w:pPr>
              <w:shd w:val="clear" w:color="auto" w:fill="FFFFFF"/>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Level on NQF</w:t>
            </w:r>
          </w:p>
        </w:tc>
        <w:tc>
          <w:tcPr>
            <w:tcW w:w="9355" w:type="dxa"/>
          </w:tcPr>
          <w:p w:rsidR="009403D9" w:rsidRPr="00EA546D" w:rsidRDefault="009403D9" w:rsidP="00EA54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A546D">
              <w:rPr>
                <w:rFonts w:ascii="Times New Roman" w:eastAsia="Times New Roman" w:hAnsi="Times New Roman" w:cs="Times New Roman"/>
                <w:sz w:val="24"/>
                <w:szCs w:val="24"/>
                <w:lang w:eastAsia="ru-RU"/>
              </w:rPr>
              <w:t>7</w:t>
            </w:r>
          </w:p>
        </w:tc>
      </w:tr>
      <w:tr w:rsidR="009403D9" w:rsidRPr="00EA546D" w:rsidTr="00FB22F8">
        <w:tc>
          <w:tcPr>
            <w:cnfStyle w:val="001000000000" w:firstRow="0" w:lastRow="0" w:firstColumn="1" w:lastColumn="0" w:oddVBand="0" w:evenVBand="0" w:oddHBand="0" w:evenHBand="0" w:firstRowFirstColumn="0" w:firstRowLastColumn="0" w:lastRowFirstColumn="0" w:lastRowLastColumn="0"/>
            <w:tcW w:w="5524" w:type="dxa"/>
          </w:tcPr>
          <w:p w:rsidR="009403D9" w:rsidRPr="00EA546D" w:rsidRDefault="009403D9" w:rsidP="00EA546D">
            <w:pPr>
              <w:shd w:val="clear" w:color="auto" w:fill="FFFFFF"/>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Level on SQF</w:t>
            </w:r>
          </w:p>
        </w:tc>
        <w:tc>
          <w:tcPr>
            <w:tcW w:w="9355" w:type="dxa"/>
          </w:tcPr>
          <w:p w:rsidR="009403D9" w:rsidRPr="00EA546D" w:rsidRDefault="009403D9" w:rsidP="00EA54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A546D">
              <w:rPr>
                <w:rFonts w:ascii="Times New Roman" w:eastAsia="Times New Roman" w:hAnsi="Times New Roman" w:cs="Times New Roman"/>
                <w:sz w:val="24"/>
                <w:szCs w:val="24"/>
                <w:lang w:eastAsia="ru-RU"/>
              </w:rPr>
              <w:t>7</w:t>
            </w:r>
          </w:p>
        </w:tc>
      </w:tr>
      <w:tr w:rsidR="009403D9" w:rsidRPr="00EA546D" w:rsidTr="00FB22F8">
        <w:tc>
          <w:tcPr>
            <w:cnfStyle w:val="001000000000" w:firstRow="0" w:lastRow="0" w:firstColumn="1" w:lastColumn="0" w:oddVBand="0" w:evenVBand="0" w:oddHBand="0" w:evenHBand="0" w:firstRowFirstColumn="0" w:firstRowLastColumn="0" w:lastRowFirstColumn="0" w:lastRowLastColumn="0"/>
            <w:tcW w:w="5524" w:type="dxa"/>
          </w:tcPr>
          <w:p w:rsidR="009403D9" w:rsidRPr="00EA546D" w:rsidRDefault="009403D9" w:rsidP="00EA546D">
            <w:pPr>
              <w:shd w:val="clear" w:color="auto" w:fill="FFFFFF"/>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EP distinctive features</w:t>
            </w:r>
          </w:p>
        </w:tc>
        <w:tc>
          <w:tcPr>
            <w:tcW w:w="9355" w:type="dxa"/>
          </w:tcPr>
          <w:p w:rsidR="009403D9" w:rsidRPr="00EA546D" w:rsidRDefault="009403D9" w:rsidP="00EA54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EA546D">
              <w:rPr>
                <w:rFonts w:ascii="Times New Roman" w:eastAsia="Times New Roman" w:hAnsi="Times New Roman" w:cs="Times New Roman"/>
                <w:sz w:val="24"/>
                <w:szCs w:val="24"/>
                <w:lang w:eastAsia="ru-RU"/>
              </w:rPr>
              <w:t>No</w:t>
            </w:r>
            <w:proofErr w:type="spellEnd"/>
          </w:p>
        </w:tc>
      </w:tr>
      <w:tr w:rsidR="009403D9" w:rsidRPr="00EA546D" w:rsidTr="00FB22F8">
        <w:tc>
          <w:tcPr>
            <w:cnfStyle w:val="001000000000" w:firstRow="0" w:lastRow="0" w:firstColumn="1" w:lastColumn="0" w:oddVBand="0" w:evenVBand="0" w:oddHBand="0" w:evenHBand="0" w:firstRowFirstColumn="0" w:firstRowLastColumn="0" w:lastRowFirstColumn="0" w:lastRowLastColumn="0"/>
            <w:tcW w:w="5524" w:type="dxa"/>
          </w:tcPr>
          <w:p w:rsidR="009403D9" w:rsidRPr="00EA546D" w:rsidRDefault="009403D9" w:rsidP="00EA546D">
            <w:pPr>
              <w:shd w:val="clear" w:color="auto" w:fill="FFFFFF"/>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The awarded academic degree</w:t>
            </w:r>
          </w:p>
        </w:tc>
        <w:tc>
          <w:tcPr>
            <w:tcW w:w="9355" w:type="dxa"/>
          </w:tcPr>
          <w:p w:rsidR="009403D9" w:rsidRPr="00EA546D" w:rsidRDefault="009403D9" w:rsidP="00EA54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A546D">
              <w:rPr>
                <w:rFonts w:ascii="Times New Roman" w:eastAsia="Times New Roman" w:hAnsi="Times New Roman" w:cs="Times New Roman"/>
                <w:sz w:val="24"/>
                <w:szCs w:val="24"/>
                <w:lang w:val="en-US" w:eastAsia="ru-RU"/>
              </w:rPr>
              <w:t>Master</w:t>
            </w:r>
          </w:p>
        </w:tc>
      </w:tr>
      <w:tr w:rsidR="009403D9" w:rsidRPr="00EA546D" w:rsidTr="00FB22F8">
        <w:tc>
          <w:tcPr>
            <w:cnfStyle w:val="001000000000" w:firstRow="0" w:lastRow="0" w:firstColumn="1" w:lastColumn="0" w:oddVBand="0" w:evenVBand="0" w:oddHBand="0" w:evenHBand="0" w:firstRowFirstColumn="0" w:firstRowLastColumn="0" w:lastRowFirstColumn="0" w:lastRowLastColumn="0"/>
            <w:tcW w:w="5524" w:type="dxa"/>
          </w:tcPr>
          <w:p w:rsidR="009403D9" w:rsidRPr="00EA546D" w:rsidRDefault="009403D9" w:rsidP="00EA546D">
            <w:pPr>
              <w:shd w:val="clear" w:color="auto" w:fill="FFFFFF"/>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Period of study</w:t>
            </w:r>
          </w:p>
        </w:tc>
        <w:tc>
          <w:tcPr>
            <w:tcW w:w="9355" w:type="dxa"/>
          </w:tcPr>
          <w:p w:rsidR="009403D9" w:rsidRPr="00EA546D" w:rsidRDefault="009403D9" w:rsidP="00EA54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A546D">
              <w:rPr>
                <w:rFonts w:ascii="Times New Roman" w:eastAsia="Times New Roman" w:hAnsi="Times New Roman" w:cs="Times New Roman"/>
                <w:sz w:val="24"/>
                <w:szCs w:val="24"/>
                <w:lang w:val="en-US" w:eastAsia="ru-RU"/>
              </w:rPr>
              <w:t>1</w:t>
            </w:r>
          </w:p>
        </w:tc>
      </w:tr>
      <w:tr w:rsidR="009403D9" w:rsidRPr="00EA546D" w:rsidTr="00FB22F8">
        <w:tc>
          <w:tcPr>
            <w:cnfStyle w:val="001000000000" w:firstRow="0" w:lastRow="0" w:firstColumn="1" w:lastColumn="0" w:oddVBand="0" w:evenVBand="0" w:oddHBand="0" w:evenHBand="0" w:firstRowFirstColumn="0" w:firstRowLastColumn="0" w:lastRowFirstColumn="0" w:lastRowLastColumn="0"/>
            <w:tcW w:w="5524" w:type="dxa"/>
          </w:tcPr>
          <w:p w:rsidR="009403D9" w:rsidRPr="00EA546D" w:rsidRDefault="009403D9" w:rsidP="00EA546D">
            <w:pPr>
              <w:shd w:val="clear" w:color="auto" w:fill="FFFFFF"/>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Volume of the credits</w:t>
            </w:r>
          </w:p>
        </w:tc>
        <w:tc>
          <w:tcPr>
            <w:tcW w:w="9355" w:type="dxa"/>
          </w:tcPr>
          <w:p w:rsidR="009403D9" w:rsidRPr="00EA546D" w:rsidRDefault="009403D9" w:rsidP="00EA54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A546D">
              <w:rPr>
                <w:rFonts w:ascii="Times New Roman" w:eastAsia="Times New Roman" w:hAnsi="Times New Roman" w:cs="Times New Roman"/>
                <w:sz w:val="24"/>
                <w:szCs w:val="24"/>
                <w:lang w:val="en-US" w:eastAsia="ru-RU"/>
              </w:rPr>
              <w:t>6</w:t>
            </w:r>
            <w:r w:rsidRPr="00EA546D">
              <w:rPr>
                <w:rFonts w:ascii="Times New Roman" w:eastAsia="Times New Roman" w:hAnsi="Times New Roman" w:cs="Times New Roman"/>
                <w:sz w:val="24"/>
                <w:szCs w:val="24"/>
                <w:lang w:eastAsia="ru-RU"/>
              </w:rPr>
              <w:t>0</w:t>
            </w:r>
          </w:p>
        </w:tc>
      </w:tr>
      <w:tr w:rsidR="009403D9" w:rsidRPr="00EA546D" w:rsidTr="00FB22F8">
        <w:tc>
          <w:tcPr>
            <w:cnfStyle w:val="001000000000" w:firstRow="0" w:lastRow="0" w:firstColumn="1" w:lastColumn="0" w:oddVBand="0" w:evenVBand="0" w:oddHBand="0" w:evenHBand="0" w:firstRowFirstColumn="0" w:firstRowLastColumn="0" w:lastRowFirstColumn="0" w:lastRowLastColumn="0"/>
            <w:tcW w:w="5524" w:type="dxa"/>
          </w:tcPr>
          <w:p w:rsidR="009403D9" w:rsidRPr="00EA546D" w:rsidRDefault="009403D9" w:rsidP="00EA546D">
            <w:pPr>
              <w:shd w:val="clear" w:color="auto" w:fill="FFFFFF"/>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Language of education</w:t>
            </w:r>
          </w:p>
        </w:tc>
        <w:tc>
          <w:tcPr>
            <w:tcW w:w="9355" w:type="dxa"/>
          </w:tcPr>
          <w:p w:rsidR="009403D9" w:rsidRPr="00EA546D" w:rsidRDefault="001E12B4" w:rsidP="00EA54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E12B4">
              <w:rPr>
                <w:rFonts w:ascii="Times New Roman" w:eastAsia="Times New Roman" w:hAnsi="Times New Roman" w:cs="Times New Roman"/>
                <w:sz w:val="24"/>
                <w:szCs w:val="24"/>
                <w:lang w:val="en-US" w:eastAsia="ru-RU"/>
              </w:rPr>
              <w:t>multilingual</w:t>
            </w:r>
          </w:p>
        </w:tc>
      </w:tr>
      <w:tr w:rsidR="00FB22F8" w:rsidRPr="00E63C07" w:rsidTr="00EA546D">
        <w:trPr>
          <w:trHeight w:val="276"/>
        </w:trPr>
        <w:tc>
          <w:tcPr>
            <w:cnfStyle w:val="001000000000" w:firstRow="0" w:lastRow="0" w:firstColumn="1" w:lastColumn="0" w:oddVBand="0" w:evenVBand="0" w:oddHBand="0" w:evenHBand="0" w:firstRowFirstColumn="0" w:firstRowLastColumn="0" w:lastRowFirstColumn="0" w:lastRowLastColumn="0"/>
            <w:tcW w:w="5524" w:type="dxa"/>
          </w:tcPr>
          <w:p w:rsidR="00FB22F8" w:rsidRPr="00EA546D" w:rsidRDefault="00FB22F8" w:rsidP="00EA546D">
            <w:pPr>
              <w:rPr>
                <w:rFonts w:ascii="Times New Roman" w:hAnsi="Times New Roman" w:cs="Times New Roman"/>
                <w:sz w:val="24"/>
                <w:szCs w:val="24"/>
                <w:lang w:val="en-US"/>
              </w:rPr>
            </w:pPr>
            <w:r w:rsidRPr="00EA546D">
              <w:rPr>
                <w:rFonts w:ascii="Times New Roman" w:hAnsi="Times New Roman" w:cs="Times New Roman"/>
                <w:sz w:val="24"/>
                <w:szCs w:val="24"/>
                <w:lang w:val="en-US"/>
              </w:rPr>
              <w:t>Date of approval of the OP at the Board meeting</w:t>
            </w:r>
          </w:p>
        </w:tc>
        <w:tc>
          <w:tcPr>
            <w:tcW w:w="9355" w:type="dxa"/>
          </w:tcPr>
          <w:p w:rsidR="00FB22F8" w:rsidRPr="00D87835" w:rsidRDefault="001E12B4" w:rsidP="00EA54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CF4653">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484E85" w:rsidRPr="00EA546D" w:rsidTr="00FB22F8">
        <w:tc>
          <w:tcPr>
            <w:cnfStyle w:val="001000000000" w:firstRow="0" w:lastRow="0" w:firstColumn="1" w:lastColumn="0" w:oddVBand="0" w:evenVBand="0" w:oddHBand="0" w:evenHBand="0" w:firstRowFirstColumn="0" w:firstRowLastColumn="0" w:lastRowFirstColumn="0" w:lastRowLastColumn="0"/>
            <w:tcW w:w="5524" w:type="dxa"/>
          </w:tcPr>
          <w:p w:rsidR="00484E85" w:rsidRPr="00EA546D" w:rsidRDefault="00484E85" w:rsidP="00EA546D">
            <w:pPr>
              <w:rPr>
                <w:rFonts w:ascii="Times New Roman" w:hAnsi="Times New Roman" w:cs="Times New Roman"/>
                <w:sz w:val="24"/>
                <w:szCs w:val="24"/>
                <w:lang w:val="en-US"/>
              </w:rPr>
            </w:pPr>
            <w:r w:rsidRPr="00EA546D">
              <w:rPr>
                <w:rFonts w:ascii="Times New Roman" w:eastAsia="Times New Roman" w:hAnsi="Times New Roman" w:cs="Times New Roman"/>
                <w:sz w:val="24"/>
                <w:szCs w:val="24"/>
                <w:lang w:val="kk-KZ" w:eastAsia="ru-RU"/>
              </w:rPr>
              <w:t>Professional standard</w:t>
            </w:r>
          </w:p>
        </w:tc>
        <w:tc>
          <w:tcPr>
            <w:tcW w:w="9355" w:type="dxa"/>
          </w:tcPr>
          <w:p w:rsidR="00484E85" w:rsidRPr="001E12B4" w:rsidRDefault="00484E85" w:rsidP="001E12B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kk-KZ"/>
              </w:rPr>
            </w:pPr>
            <w:r w:rsidRPr="00EA546D">
              <w:rPr>
                <w:rFonts w:ascii="Times New Roman" w:hAnsi="Times New Roman" w:cs="Times New Roman"/>
                <w:color w:val="000000"/>
                <w:sz w:val="24"/>
                <w:szCs w:val="24"/>
                <w:lang w:val="en-US"/>
              </w:rPr>
              <w:t>Financial management</w:t>
            </w:r>
            <w:r w:rsidR="00A32C50">
              <w:rPr>
                <w:rFonts w:ascii="Times New Roman" w:hAnsi="Times New Roman" w:cs="Times New Roman"/>
                <w:color w:val="000000"/>
                <w:sz w:val="24"/>
                <w:szCs w:val="24"/>
                <w:lang w:val="kk-KZ"/>
              </w:rPr>
              <w:t xml:space="preserve"> 26.12.2019</w:t>
            </w:r>
            <w:r w:rsidR="001E12B4">
              <w:rPr>
                <w:rFonts w:ascii="Times New Roman" w:hAnsi="Times New Roman" w:cs="Times New Roman"/>
                <w:color w:val="000000"/>
                <w:sz w:val="24"/>
                <w:szCs w:val="24"/>
                <w:lang w:val="kk-KZ"/>
              </w:rPr>
              <w:t xml:space="preserve">, Accountant </w:t>
            </w:r>
            <w:r w:rsidR="001E12B4" w:rsidRPr="001E12B4">
              <w:rPr>
                <w:rFonts w:ascii="Times New Roman" w:hAnsi="Times New Roman" w:cs="Times New Roman"/>
                <w:color w:val="000000"/>
                <w:sz w:val="24"/>
                <w:szCs w:val="24"/>
                <w:lang w:val="kk-KZ"/>
              </w:rPr>
              <w:t>29.12.2023</w:t>
            </w:r>
            <w:r w:rsidR="001E12B4">
              <w:rPr>
                <w:rFonts w:ascii="Times New Roman" w:hAnsi="Times New Roman" w:cs="Times New Roman"/>
                <w:color w:val="000000"/>
                <w:sz w:val="24"/>
                <w:szCs w:val="24"/>
                <w:lang w:val="kk-KZ"/>
              </w:rPr>
              <w:t xml:space="preserve">, Actuary </w:t>
            </w:r>
            <w:r w:rsidR="001E12B4" w:rsidRPr="001E12B4">
              <w:rPr>
                <w:rFonts w:ascii="Times New Roman" w:hAnsi="Times New Roman" w:cs="Times New Roman"/>
                <w:color w:val="000000"/>
                <w:sz w:val="24"/>
                <w:szCs w:val="24"/>
                <w:lang w:val="kk-KZ"/>
              </w:rPr>
              <w:t>29.01.2024</w:t>
            </w:r>
          </w:p>
        </w:tc>
      </w:tr>
    </w:tbl>
    <w:p w:rsidR="00827BE5" w:rsidRPr="00EA546D" w:rsidRDefault="00827BE5" w:rsidP="00EA546D">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9403D9" w:rsidRPr="00EA546D" w:rsidTr="00FB22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right w:val="single" w:sz="4" w:space="0" w:color="auto"/>
            </w:tcBorders>
            <w:hideMark/>
          </w:tcPr>
          <w:p w:rsidR="009403D9" w:rsidRPr="00EA546D" w:rsidRDefault="009403D9" w:rsidP="00EA546D">
            <w:pPr>
              <w:jc w:val="center"/>
              <w:rPr>
                <w:rFonts w:ascii="Times New Roman" w:eastAsia="Times New Roman" w:hAnsi="Times New Roman" w:cs="Times New Roman"/>
                <w:sz w:val="24"/>
                <w:szCs w:val="24"/>
                <w:lang w:eastAsia="ru-RU"/>
              </w:rPr>
            </w:pPr>
            <w:r w:rsidRPr="00EA546D">
              <w:rPr>
                <w:rFonts w:ascii="Times New Roman" w:eastAsia="Times New Roman" w:hAnsi="Times New Roman" w:cs="Times New Roman"/>
                <w:sz w:val="24"/>
                <w:szCs w:val="24"/>
                <w:lang w:eastAsia="ru-RU"/>
              </w:rPr>
              <w:t>№</w:t>
            </w:r>
          </w:p>
        </w:tc>
        <w:tc>
          <w:tcPr>
            <w:tcW w:w="4764" w:type="pct"/>
            <w:tcBorders>
              <w:top w:val="single" w:sz="4" w:space="0" w:color="auto"/>
              <w:left w:val="single" w:sz="4" w:space="0" w:color="auto"/>
              <w:bottom w:val="single" w:sz="4" w:space="0" w:color="auto"/>
              <w:right w:val="single" w:sz="4" w:space="0" w:color="auto"/>
            </w:tcBorders>
            <w:hideMark/>
          </w:tcPr>
          <w:p w:rsidR="009403D9" w:rsidRPr="00EA546D" w:rsidRDefault="009403D9" w:rsidP="00EA546D">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A546D">
              <w:rPr>
                <w:rFonts w:ascii="Times New Roman" w:eastAsia="Times New Roman" w:hAnsi="Times New Roman" w:cs="Times New Roman"/>
                <w:sz w:val="24"/>
                <w:szCs w:val="24"/>
                <w:lang w:val="kk-KZ" w:eastAsia="ru-RU"/>
              </w:rPr>
              <w:t>Learning outcomes:</w:t>
            </w:r>
          </w:p>
        </w:tc>
      </w:tr>
      <w:tr w:rsidR="009403D9" w:rsidRPr="001E12B4" w:rsidTr="00FB22F8">
        <w:tc>
          <w:tcPr>
            <w:cnfStyle w:val="001000000000" w:firstRow="0" w:lastRow="0" w:firstColumn="1" w:lastColumn="0" w:oddVBand="0" w:evenVBand="0" w:oddHBand="0" w:evenHBand="0" w:firstRowFirstColumn="0" w:firstRowLastColumn="0" w:lastRowFirstColumn="0" w:lastRowLastColumn="0"/>
            <w:tcW w:w="236" w:type="pct"/>
            <w:tcBorders>
              <w:right w:val="single" w:sz="4" w:space="0" w:color="auto"/>
            </w:tcBorders>
          </w:tcPr>
          <w:p w:rsidR="009403D9" w:rsidRPr="00EA546D" w:rsidRDefault="009403D9" w:rsidP="00EA546D">
            <w:pPr>
              <w:jc w:val="center"/>
              <w:rPr>
                <w:rFonts w:ascii="Times New Roman" w:eastAsia="Times New Roman" w:hAnsi="Times New Roman" w:cs="Times New Roman"/>
                <w:sz w:val="24"/>
                <w:szCs w:val="24"/>
                <w:lang w:eastAsia="ru-RU"/>
              </w:rPr>
            </w:pPr>
            <w:r w:rsidRPr="00EA546D">
              <w:rPr>
                <w:rFonts w:ascii="Times New Roman" w:eastAsia="Times New Roman" w:hAnsi="Times New Roman" w:cs="Times New Roman"/>
                <w:sz w:val="24"/>
                <w:szCs w:val="24"/>
                <w:lang w:eastAsia="ru-RU"/>
              </w:rPr>
              <w:t>1</w:t>
            </w:r>
          </w:p>
        </w:tc>
        <w:tc>
          <w:tcPr>
            <w:tcW w:w="4764" w:type="pct"/>
            <w:tcBorders>
              <w:top w:val="single" w:sz="4" w:space="0" w:color="auto"/>
              <w:left w:val="single" w:sz="4" w:space="0" w:color="auto"/>
              <w:bottom w:val="single" w:sz="4" w:space="0" w:color="auto"/>
              <w:right w:val="single" w:sz="4" w:space="0" w:color="auto"/>
            </w:tcBorders>
          </w:tcPr>
          <w:p w:rsidR="009403D9" w:rsidRPr="00EA546D" w:rsidRDefault="001E12B4" w:rsidP="00EA54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12B4">
              <w:rPr>
                <w:rFonts w:ascii="Times New Roman" w:eastAsia="Times New Roman" w:hAnsi="Times New Roman" w:cs="Times New Roman"/>
                <w:sz w:val="24"/>
                <w:szCs w:val="24"/>
                <w:lang w:val="kk-KZ" w:eastAsia="ru-RU"/>
              </w:rPr>
              <w:t>Competently apply the rules of professional speech behavior in interpersonal, intercultural, and multilingual communication environments.</w:t>
            </w:r>
          </w:p>
        </w:tc>
      </w:tr>
      <w:tr w:rsidR="009403D9" w:rsidRPr="001E12B4" w:rsidTr="00FB22F8">
        <w:tc>
          <w:tcPr>
            <w:cnfStyle w:val="001000000000" w:firstRow="0" w:lastRow="0" w:firstColumn="1" w:lastColumn="0" w:oddVBand="0" w:evenVBand="0" w:oddHBand="0" w:evenHBand="0" w:firstRowFirstColumn="0" w:firstRowLastColumn="0" w:lastRowFirstColumn="0" w:lastRowLastColumn="0"/>
            <w:tcW w:w="236" w:type="pct"/>
            <w:tcBorders>
              <w:right w:val="single" w:sz="4" w:space="0" w:color="auto"/>
            </w:tcBorders>
          </w:tcPr>
          <w:p w:rsidR="009403D9" w:rsidRPr="00EA546D" w:rsidRDefault="009403D9" w:rsidP="00EA546D">
            <w:pPr>
              <w:jc w:val="center"/>
              <w:rPr>
                <w:rFonts w:ascii="Times New Roman" w:eastAsia="Times New Roman" w:hAnsi="Times New Roman" w:cs="Times New Roman"/>
                <w:sz w:val="24"/>
                <w:szCs w:val="24"/>
                <w:lang w:eastAsia="ru-RU"/>
              </w:rPr>
            </w:pPr>
            <w:r w:rsidRPr="00EA546D">
              <w:rPr>
                <w:rFonts w:ascii="Times New Roman" w:eastAsia="Times New Roman" w:hAnsi="Times New Roman" w:cs="Times New Roman"/>
                <w:sz w:val="24"/>
                <w:szCs w:val="24"/>
                <w:lang w:eastAsia="ru-RU"/>
              </w:rPr>
              <w:t>2</w:t>
            </w:r>
          </w:p>
        </w:tc>
        <w:tc>
          <w:tcPr>
            <w:tcW w:w="4764" w:type="pct"/>
            <w:tcBorders>
              <w:top w:val="single" w:sz="4" w:space="0" w:color="auto"/>
              <w:left w:val="single" w:sz="4" w:space="0" w:color="auto"/>
              <w:bottom w:val="single" w:sz="4" w:space="0" w:color="auto"/>
              <w:right w:val="single" w:sz="4" w:space="0" w:color="auto"/>
            </w:tcBorders>
          </w:tcPr>
          <w:p w:rsidR="009403D9" w:rsidRPr="00EA546D" w:rsidRDefault="001E12B4" w:rsidP="00EA54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E12B4">
              <w:rPr>
                <w:rFonts w:ascii="Times New Roman" w:eastAsia="Times New Roman" w:hAnsi="Times New Roman" w:cs="Times New Roman"/>
                <w:sz w:val="24"/>
                <w:szCs w:val="24"/>
                <w:lang w:val="en-US" w:eastAsia="ru-RU"/>
              </w:rPr>
              <w:t>Make informed managerial decisions under conditions of uncertainty, effectively organize teamwork, allocate roles and resources, and provide leadership in accordance with ethical standards and strategic objectives.</w:t>
            </w:r>
          </w:p>
        </w:tc>
      </w:tr>
      <w:tr w:rsidR="009403D9" w:rsidRPr="001E12B4" w:rsidTr="00FB22F8">
        <w:tc>
          <w:tcPr>
            <w:cnfStyle w:val="001000000000" w:firstRow="0" w:lastRow="0" w:firstColumn="1" w:lastColumn="0" w:oddVBand="0" w:evenVBand="0" w:oddHBand="0" w:evenHBand="0" w:firstRowFirstColumn="0" w:firstRowLastColumn="0" w:lastRowFirstColumn="0" w:lastRowLastColumn="0"/>
            <w:tcW w:w="236" w:type="pct"/>
            <w:tcBorders>
              <w:right w:val="single" w:sz="4" w:space="0" w:color="auto"/>
            </w:tcBorders>
          </w:tcPr>
          <w:p w:rsidR="009403D9" w:rsidRPr="00EA546D" w:rsidRDefault="009403D9" w:rsidP="00EA546D">
            <w:pPr>
              <w:jc w:val="center"/>
              <w:rPr>
                <w:rFonts w:ascii="Times New Roman" w:eastAsia="Times New Roman" w:hAnsi="Times New Roman" w:cs="Times New Roman"/>
                <w:sz w:val="24"/>
                <w:szCs w:val="24"/>
                <w:lang w:eastAsia="ru-RU"/>
              </w:rPr>
            </w:pPr>
            <w:r w:rsidRPr="00EA546D">
              <w:rPr>
                <w:rFonts w:ascii="Times New Roman" w:eastAsia="Times New Roman" w:hAnsi="Times New Roman" w:cs="Times New Roman"/>
                <w:sz w:val="24"/>
                <w:szCs w:val="24"/>
                <w:lang w:eastAsia="ru-RU"/>
              </w:rPr>
              <w:t>3</w:t>
            </w:r>
          </w:p>
        </w:tc>
        <w:tc>
          <w:tcPr>
            <w:tcW w:w="4764" w:type="pct"/>
            <w:tcBorders>
              <w:top w:val="single" w:sz="4" w:space="0" w:color="auto"/>
              <w:left w:val="single" w:sz="4" w:space="0" w:color="auto"/>
              <w:bottom w:val="single" w:sz="4" w:space="0" w:color="auto"/>
              <w:right w:val="single" w:sz="4" w:space="0" w:color="auto"/>
            </w:tcBorders>
          </w:tcPr>
          <w:p w:rsidR="009403D9" w:rsidRPr="00EA546D" w:rsidRDefault="001E12B4" w:rsidP="00EA54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E12B4">
              <w:rPr>
                <w:rFonts w:ascii="Times New Roman" w:eastAsia="Times New Roman" w:hAnsi="Times New Roman" w:cs="Times New Roman"/>
                <w:sz w:val="24"/>
                <w:szCs w:val="24"/>
                <w:lang w:val="en-US" w:eastAsia="ru-RU"/>
              </w:rPr>
              <w:t>Compare the characteristics of monetary and fiscal policies of different countries, as well as the mechanisms for regulating financial markets and financial and credit institutions in the context of globalization.</w:t>
            </w:r>
          </w:p>
        </w:tc>
      </w:tr>
      <w:tr w:rsidR="009403D9" w:rsidRPr="001E12B4" w:rsidTr="00FB22F8">
        <w:tc>
          <w:tcPr>
            <w:cnfStyle w:val="001000000000" w:firstRow="0" w:lastRow="0" w:firstColumn="1" w:lastColumn="0" w:oddVBand="0" w:evenVBand="0" w:oddHBand="0" w:evenHBand="0" w:firstRowFirstColumn="0" w:firstRowLastColumn="0" w:lastRowFirstColumn="0" w:lastRowLastColumn="0"/>
            <w:tcW w:w="236" w:type="pct"/>
            <w:tcBorders>
              <w:right w:val="single" w:sz="4" w:space="0" w:color="auto"/>
            </w:tcBorders>
          </w:tcPr>
          <w:p w:rsidR="009403D9" w:rsidRPr="00EA546D" w:rsidRDefault="009403D9" w:rsidP="00EA546D">
            <w:pPr>
              <w:jc w:val="center"/>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4</w:t>
            </w:r>
          </w:p>
        </w:tc>
        <w:tc>
          <w:tcPr>
            <w:tcW w:w="4764" w:type="pct"/>
            <w:tcBorders>
              <w:top w:val="single" w:sz="4" w:space="0" w:color="auto"/>
              <w:left w:val="single" w:sz="4" w:space="0" w:color="auto"/>
              <w:bottom w:val="single" w:sz="4" w:space="0" w:color="auto"/>
              <w:right w:val="single" w:sz="4" w:space="0" w:color="auto"/>
            </w:tcBorders>
          </w:tcPr>
          <w:p w:rsidR="009403D9" w:rsidRPr="00EA546D" w:rsidRDefault="001E12B4" w:rsidP="00EA54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E12B4">
              <w:rPr>
                <w:rFonts w:ascii="Times New Roman" w:eastAsia="Times New Roman" w:hAnsi="Times New Roman" w:cs="Times New Roman"/>
                <w:sz w:val="24"/>
                <w:szCs w:val="24"/>
                <w:lang w:val="en-US" w:eastAsia="ru-RU"/>
              </w:rPr>
              <w:t>Analyze the financial activities of commercial and public sector organizations in accordance with International Financial Reporting Standards to improve risk management and budget planning efficiency, using artificial intelligence technologies for the analysis, forecasting, quantitative assessment of financial risks, and automation of processes in the financial sector.</w:t>
            </w:r>
          </w:p>
        </w:tc>
      </w:tr>
      <w:tr w:rsidR="009403D9" w:rsidRPr="001E12B4" w:rsidTr="00FB22F8">
        <w:tc>
          <w:tcPr>
            <w:cnfStyle w:val="001000000000" w:firstRow="0" w:lastRow="0" w:firstColumn="1" w:lastColumn="0" w:oddVBand="0" w:evenVBand="0" w:oddHBand="0" w:evenHBand="0" w:firstRowFirstColumn="0" w:firstRowLastColumn="0" w:lastRowFirstColumn="0" w:lastRowLastColumn="0"/>
            <w:tcW w:w="236" w:type="pct"/>
            <w:tcBorders>
              <w:right w:val="single" w:sz="4" w:space="0" w:color="auto"/>
            </w:tcBorders>
          </w:tcPr>
          <w:p w:rsidR="009403D9" w:rsidRPr="00EA546D" w:rsidRDefault="009403D9" w:rsidP="00EA546D">
            <w:pPr>
              <w:jc w:val="center"/>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5</w:t>
            </w:r>
          </w:p>
        </w:tc>
        <w:tc>
          <w:tcPr>
            <w:tcW w:w="4764" w:type="pct"/>
            <w:tcBorders>
              <w:top w:val="single" w:sz="4" w:space="0" w:color="auto"/>
              <w:left w:val="single" w:sz="4" w:space="0" w:color="auto"/>
              <w:bottom w:val="single" w:sz="4" w:space="0" w:color="auto"/>
              <w:right w:val="single" w:sz="4" w:space="0" w:color="auto"/>
            </w:tcBorders>
          </w:tcPr>
          <w:p w:rsidR="009403D9" w:rsidRPr="00EA546D" w:rsidRDefault="001E12B4" w:rsidP="00EA54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E12B4">
              <w:rPr>
                <w:rFonts w:ascii="Times New Roman" w:eastAsia="Times New Roman" w:hAnsi="Times New Roman" w:cs="Times New Roman"/>
                <w:sz w:val="24"/>
                <w:szCs w:val="24"/>
                <w:lang w:val="en-US" w:eastAsia="ru-RU"/>
              </w:rPr>
              <w:t>Evaluate the degree of risk in banking and insurance activities to properly determine methods and tools of influence and select a risk management model in accordance with international management principles.</w:t>
            </w:r>
          </w:p>
        </w:tc>
      </w:tr>
      <w:tr w:rsidR="009403D9" w:rsidRPr="001E12B4" w:rsidTr="00FB22F8">
        <w:tc>
          <w:tcPr>
            <w:cnfStyle w:val="001000000000" w:firstRow="0" w:lastRow="0" w:firstColumn="1" w:lastColumn="0" w:oddVBand="0" w:evenVBand="0" w:oddHBand="0" w:evenHBand="0" w:firstRowFirstColumn="0" w:firstRowLastColumn="0" w:lastRowFirstColumn="0" w:lastRowLastColumn="0"/>
            <w:tcW w:w="236" w:type="pct"/>
            <w:tcBorders>
              <w:right w:val="single" w:sz="4" w:space="0" w:color="auto"/>
            </w:tcBorders>
          </w:tcPr>
          <w:p w:rsidR="009403D9" w:rsidRPr="00EA546D" w:rsidRDefault="009403D9" w:rsidP="00EA546D">
            <w:pPr>
              <w:jc w:val="center"/>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6</w:t>
            </w:r>
          </w:p>
        </w:tc>
        <w:tc>
          <w:tcPr>
            <w:tcW w:w="4764" w:type="pct"/>
            <w:tcBorders>
              <w:top w:val="single" w:sz="4" w:space="0" w:color="auto"/>
              <w:left w:val="single" w:sz="4" w:space="0" w:color="auto"/>
              <w:bottom w:val="single" w:sz="4" w:space="0" w:color="auto"/>
              <w:right w:val="single" w:sz="4" w:space="0" w:color="auto"/>
            </w:tcBorders>
          </w:tcPr>
          <w:p w:rsidR="009403D9" w:rsidRPr="00EA546D" w:rsidRDefault="001E12B4" w:rsidP="00EA54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E12B4">
              <w:rPr>
                <w:rFonts w:ascii="Times New Roman" w:eastAsia="Times New Roman" w:hAnsi="Times New Roman" w:cs="Times New Roman"/>
                <w:sz w:val="24"/>
                <w:szCs w:val="24"/>
                <w:lang w:val="en-US" w:eastAsia="ru-RU"/>
              </w:rPr>
              <w:t xml:space="preserve">Model corporate financial </w:t>
            </w:r>
            <w:proofErr w:type="gramStart"/>
            <w:r w:rsidRPr="001E12B4">
              <w:rPr>
                <w:rFonts w:ascii="Times New Roman" w:eastAsia="Times New Roman" w:hAnsi="Times New Roman" w:cs="Times New Roman"/>
                <w:sz w:val="24"/>
                <w:szCs w:val="24"/>
                <w:lang w:val="en-US" w:eastAsia="ru-RU"/>
              </w:rPr>
              <w:t>flows,</w:t>
            </w:r>
            <w:proofErr w:type="gramEnd"/>
            <w:r w:rsidRPr="001E12B4">
              <w:rPr>
                <w:rFonts w:ascii="Times New Roman" w:eastAsia="Times New Roman" w:hAnsi="Times New Roman" w:cs="Times New Roman"/>
                <w:sz w:val="24"/>
                <w:szCs w:val="24"/>
                <w:lang w:val="en-US" w:eastAsia="ru-RU"/>
              </w:rPr>
              <w:t xml:space="preserve"> analyze and evaluate the effectiveness of investment projects to make optimal managerial decisions based on modern management principles.</w:t>
            </w:r>
          </w:p>
        </w:tc>
      </w:tr>
      <w:tr w:rsidR="009403D9" w:rsidRPr="001E12B4" w:rsidTr="00FB22F8">
        <w:tc>
          <w:tcPr>
            <w:cnfStyle w:val="001000000000" w:firstRow="0" w:lastRow="0" w:firstColumn="1" w:lastColumn="0" w:oddVBand="0" w:evenVBand="0" w:oddHBand="0" w:evenHBand="0" w:firstRowFirstColumn="0" w:firstRowLastColumn="0" w:lastRowFirstColumn="0" w:lastRowLastColumn="0"/>
            <w:tcW w:w="236" w:type="pct"/>
            <w:tcBorders>
              <w:right w:val="single" w:sz="4" w:space="0" w:color="auto"/>
            </w:tcBorders>
          </w:tcPr>
          <w:p w:rsidR="009403D9" w:rsidRPr="00EA546D" w:rsidRDefault="009403D9" w:rsidP="00EA546D">
            <w:pPr>
              <w:jc w:val="center"/>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7</w:t>
            </w:r>
          </w:p>
        </w:tc>
        <w:tc>
          <w:tcPr>
            <w:tcW w:w="4764" w:type="pct"/>
            <w:tcBorders>
              <w:top w:val="single" w:sz="4" w:space="0" w:color="auto"/>
              <w:left w:val="single" w:sz="4" w:space="0" w:color="auto"/>
              <w:bottom w:val="single" w:sz="4" w:space="0" w:color="auto"/>
              <w:right w:val="single" w:sz="4" w:space="0" w:color="auto"/>
            </w:tcBorders>
          </w:tcPr>
          <w:p w:rsidR="009403D9" w:rsidRPr="00EA546D" w:rsidRDefault="001E12B4" w:rsidP="00EA54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E12B4">
              <w:rPr>
                <w:rFonts w:ascii="Times New Roman" w:hAnsi="Times New Roman" w:cs="Times New Roman"/>
                <w:sz w:val="24"/>
                <w:szCs w:val="24"/>
                <w:lang w:val="en-US"/>
              </w:rPr>
              <w:t>Analyze the activities of state financial authorities, the effectiveness of public finance systems and their main components, and the organization of budget planning.</w:t>
            </w:r>
          </w:p>
        </w:tc>
      </w:tr>
      <w:tr w:rsidR="009403D9" w:rsidRPr="001E12B4" w:rsidTr="00FB22F8">
        <w:tc>
          <w:tcPr>
            <w:cnfStyle w:val="001000000000" w:firstRow="0" w:lastRow="0" w:firstColumn="1" w:lastColumn="0" w:oddVBand="0" w:evenVBand="0" w:oddHBand="0" w:evenHBand="0" w:firstRowFirstColumn="0" w:firstRowLastColumn="0" w:lastRowFirstColumn="0" w:lastRowLastColumn="0"/>
            <w:tcW w:w="236" w:type="pct"/>
            <w:tcBorders>
              <w:right w:val="single" w:sz="4" w:space="0" w:color="auto"/>
            </w:tcBorders>
          </w:tcPr>
          <w:p w:rsidR="009403D9" w:rsidRPr="00EA546D" w:rsidRDefault="009403D9" w:rsidP="00EA546D">
            <w:pPr>
              <w:jc w:val="center"/>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8</w:t>
            </w:r>
          </w:p>
        </w:tc>
        <w:tc>
          <w:tcPr>
            <w:tcW w:w="4764" w:type="pct"/>
            <w:tcBorders>
              <w:top w:val="single" w:sz="4" w:space="0" w:color="auto"/>
              <w:left w:val="single" w:sz="4" w:space="0" w:color="auto"/>
              <w:bottom w:val="single" w:sz="4" w:space="0" w:color="auto"/>
              <w:right w:val="single" w:sz="4" w:space="0" w:color="auto"/>
            </w:tcBorders>
          </w:tcPr>
          <w:p w:rsidR="009403D9" w:rsidRPr="00EA546D" w:rsidRDefault="001E12B4" w:rsidP="00EA54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12B4">
              <w:rPr>
                <w:rFonts w:ascii="Times New Roman" w:eastAsia="Times New Roman" w:hAnsi="Times New Roman" w:cs="Times New Roman"/>
                <w:sz w:val="24"/>
                <w:szCs w:val="24"/>
                <w:lang w:val="kk-KZ" w:eastAsia="ru-RU"/>
              </w:rPr>
              <w:t>Develop new strategies and models for managing monetary and credit relations, mechanisms for regulating the financial market, methods of financial risk management, and models for assessing financial liabilities.</w:t>
            </w:r>
          </w:p>
        </w:tc>
      </w:tr>
      <w:tr w:rsidR="009403D9" w:rsidRPr="001E12B4" w:rsidTr="00FB22F8">
        <w:tc>
          <w:tcPr>
            <w:cnfStyle w:val="001000000000" w:firstRow="0" w:lastRow="0" w:firstColumn="1" w:lastColumn="0" w:oddVBand="0" w:evenVBand="0" w:oddHBand="0" w:evenHBand="0" w:firstRowFirstColumn="0" w:firstRowLastColumn="0" w:lastRowFirstColumn="0" w:lastRowLastColumn="0"/>
            <w:tcW w:w="236" w:type="pct"/>
            <w:tcBorders>
              <w:right w:val="single" w:sz="4" w:space="0" w:color="auto"/>
            </w:tcBorders>
          </w:tcPr>
          <w:p w:rsidR="009403D9" w:rsidRPr="00EA546D" w:rsidRDefault="009403D9" w:rsidP="00EA546D">
            <w:pPr>
              <w:jc w:val="center"/>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9</w:t>
            </w:r>
          </w:p>
        </w:tc>
        <w:tc>
          <w:tcPr>
            <w:tcW w:w="4764" w:type="pct"/>
            <w:tcBorders>
              <w:top w:val="single" w:sz="4" w:space="0" w:color="auto"/>
              <w:left w:val="single" w:sz="4" w:space="0" w:color="auto"/>
              <w:bottom w:val="single" w:sz="4" w:space="0" w:color="auto"/>
              <w:right w:val="single" w:sz="4" w:space="0" w:color="auto"/>
            </w:tcBorders>
          </w:tcPr>
          <w:p w:rsidR="009403D9" w:rsidRPr="00EA546D" w:rsidRDefault="001E12B4" w:rsidP="00EA54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12B4">
              <w:rPr>
                <w:rFonts w:ascii="Times New Roman" w:eastAsia="Times New Roman" w:hAnsi="Times New Roman" w:cs="Times New Roman"/>
                <w:sz w:val="24"/>
                <w:szCs w:val="24"/>
                <w:lang w:val="kk-KZ" w:eastAsia="ru-RU"/>
              </w:rPr>
              <w:t>Design commercial activities and model business valuation calculations based on modern financial management concepts.</w:t>
            </w:r>
          </w:p>
        </w:tc>
      </w:tr>
      <w:tr w:rsidR="003E0F9A" w:rsidRPr="001E12B4" w:rsidTr="00FB22F8">
        <w:tc>
          <w:tcPr>
            <w:cnfStyle w:val="001000000000" w:firstRow="0" w:lastRow="0" w:firstColumn="1" w:lastColumn="0" w:oddVBand="0" w:evenVBand="0" w:oddHBand="0" w:evenHBand="0" w:firstRowFirstColumn="0" w:firstRowLastColumn="0" w:lastRowFirstColumn="0" w:lastRowLastColumn="0"/>
            <w:tcW w:w="236" w:type="pct"/>
            <w:tcBorders>
              <w:right w:val="single" w:sz="4" w:space="0" w:color="auto"/>
            </w:tcBorders>
          </w:tcPr>
          <w:p w:rsidR="003E0F9A" w:rsidRPr="00EA546D" w:rsidRDefault="003E0F9A" w:rsidP="00EA546D">
            <w:pPr>
              <w:jc w:val="center"/>
              <w:rPr>
                <w:rFonts w:ascii="Times New Roman" w:eastAsia="Times New Roman" w:hAnsi="Times New Roman" w:cs="Times New Roman"/>
                <w:sz w:val="24"/>
                <w:szCs w:val="24"/>
                <w:lang w:val="kk-KZ" w:eastAsia="ru-RU"/>
              </w:rPr>
            </w:pPr>
            <w:r w:rsidRPr="00EA546D">
              <w:rPr>
                <w:rFonts w:ascii="Times New Roman" w:eastAsia="Times New Roman" w:hAnsi="Times New Roman" w:cs="Times New Roman"/>
                <w:sz w:val="24"/>
                <w:szCs w:val="24"/>
                <w:lang w:val="kk-KZ" w:eastAsia="ru-RU"/>
              </w:rPr>
              <w:t>10</w:t>
            </w:r>
          </w:p>
        </w:tc>
        <w:tc>
          <w:tcPr>
            <w:tcW w:w="4764" w:type="pct"/>
            <w:tcBorders>
              <w:top w:val="single" w:sz="4" w:space="0" w:color="auto"/>
              <w:left w:val="single" w:sz="4" w:space="0" w:color="auto"/>
              <w:bottom w:val="single" w:sz="4" w:space="0" w:color="auto"/>
              <w:right w:val="single" w:sz="4" w:space="0" w:color="auto"/>
            </w:tcBorders>
          </w:tcPr>
          <w:p w:rsidR="003E0F9A" w:rsidRPr="00EA546D" w:rsidRDefault="001E12B4" w:rsidP="00EA54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E12B4">
              <w:rPr>
                <w:rFonts w:ascii="Times New Roman" w:eastAsia="Times New Roman" w:hAnsi="Times New Roman" w:cs="Times New Roman"/>
                <w:sz w:val="24"/>
                <w:szCs w:val="24"/>
                <w:lang w:val="kk-KZ" w:eastAsia="ru-RU"/>
              </w:rPr>
              <w:t>Develop strategies for managing the activities and risks of budgetary, commercial, financial and credit, and insurance organizations.</w:t>
            </w:r>
            <w:bookmarkStart w:id="0" w:name="_GoBack"/>
            <w:bookmarkEnd w:id="0"/>
          </w:p>
        </w:tc>
      </w:tr>
    </w:tbl>
    <w:p w:rsidR="00840D8F" w:rsidRPr="009403D9" w:rsidRDefault="00840D8F" w:rsidP="009403D9">
      <w:pPr>
        <w:rPr>
          <w:lang w:val="en-US"/>
        </w:rPr>
      </w:pPr>
    </w:p>
    <w:sectPr w:rsidR="00840D8F" w:rsidRPr="009403D9"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E12B4"/>
    <w:rsid w:val="001E3EF0"/>
    <w:rsid w:val="002342A7"/>
    <w:rsid w:val="002C5530"/>
    <w:rsid w:val="00306D5B"/>
    <w:rsid w:val="003237F2"/>
    <w:rsid w:val="003E0F9A"/>
    <w:rsid w:val="00465CC4"/>
    <w:rsid w:val="00484E85"/>
    <w:rsid w:val="004F4F40"/>
    <w:rsid w:val="004F6CB3"/>
    <w:rsid w:val="00582AF3"/>
    <w:rsid w:val="005B1B17"/>
    <w:rsid w:val="00693A94"/>
    <w:rsid w:val="006D2B70"/>
    <w:rsid w:val="00726412"/>
    <w:rsid w:val="00733407"/>
    <w:rsid w:val="00827BE5"/>
    <w:rsid w:val="00840D8F"/>
    <w:rsid w:val="008A2B1A"/>
    <w:rsid w:val="00902806"/>
    <w:rsid w:val="0092523A"/>
    <w:rsid w:val="009403D9"/>
    <w:rsid w:val="009664B3"/>
    <w:rsid w:val="009C049E"/>
    <w:rsid w:val="009C10A2"/>
    <w:rsid w:val="009C4DB0"/>
    <w:rsid w:val="009D3CE7"/>
    <w:rsid w:val="00A00985"/>
    <w:rsid w:val="00A06874"/>
    <w:rsid w:val="00A32C50"/>
    <w:rsid w:val="00AD1D12"/>
    <w:rsid w:val="00BB13A9"/>
    <w:rsid w:val="00BC72F4"/>
    <w:rsid w:val="00C82115"/>
    <w:rsid w:val="00CF4653"/>
    <w:rsid w:val="00D51192"/>
    <w:rsid w:val="00D87835"/>
    <w:rsid w:val="00DA5772"/>
    <w:rsid w:val="00DC6089"/>
    <w:rsid w:val="00E17DA3"/>
    <w:rsid w:val="00E26C87"/>
    <w:rsid w:val="00E63C07"/>
    <w:rsid w:val="00EA546D"/>
    <w:rsid w:val="00F46C0F"/>
    <w:rsid w:val="00FB2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662077303">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397</Words>
  <Characters>2269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2024-10-15T10:47:00Z</dcterms:created>
  <dcterms:modified xsi:type="dcterms:W3CDTF">2026-10-20T06:30:00Z</dcterms:modified>
</cp:coreProperties>
</file>