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vertAnchor="page" w:horzAnchor="margin" w:tblpY="72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7618E" w:rsidRPr="00BF3E2A" w:rsidTr="006761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single" w:sz="4" w:space="0" w:color="auto"/>
            </w:tcBorders>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Білім беру бағдарламасы</w:t>
            </w:r>
          </w:p>
        </w:tc>
        <w:tc>
          <w:tcPr>
            <w:tcW w:w="9355" w:type="dxa"/>
            <w:tcBorders>
              <w:bottom w:val="single" w:sz="4" w:space="0" w:color="auto"/>
            </w:tcBorders>
          </w:tcPr>
          <w:p w:rsidR="0067618E" w:rsidRPr="0067618E" w:rsidRDefault="008D6299" w:rsidP="0067618E">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7M04115</w:t>
            </w:r>
            <w:r w:rsidR="0067618E" w:rsidRPr="0067618E">
              <w:rPr>
                <w:rFonts w:ascii="Times New Roman" w:eastAsia="Times New Roman" w:hAnsi="Times New Roman" w:cs="Times New Roman"/>
                <w:sz w:val="24"/>
                <w:szCs w:val="24"/>
                <w:lang w:val="kk-KZ" w:eastAsia="ru-RU"/>
              </w:rPr>
              <w:t xml:space="preserve"> Мемлекеттік және жергілікті  басқару</w:t>
            </w:r>
          </w:p>
        </w:tc>
      </w:tr>
      <w:tr w:rsidR="0067618E" w:rsidRPr="00BF3E2A" w:rsidTr="0067618E">
        <w:tc>
          <w:tcPr>
            <w:cnfStyle w:val="001000000000" w:firstRow="0" w:lastRow="0" w:firstColumn="1" w:lastColumn="0" w:oddVBand="0" w:evenVBand="0" w:oddHBand="0" w:evenHBand="0" w:firstRowFirstColumn="0" w:firstRowLastColumn="0" w:lastRowFirstColumn="0" w:lastRowLastColumn="0"/>
            <w:tcW w:w="5524" w:type="dxa"/>
            <w:tcBorders>
              <w:top w:val="single" w:sz="4" w:space="0" w:color="auto"/>
            </w:tcBorders>
          </w:tcPr>
          <w:p w:rsidR="0067618E" w:rsidRPr="0067618E" w:rsidRDefault="0067618E" w:rsidP="0067618E">
            <w:pPr>
              <w:shd w:val="clear" w:color="auto" w:fill="FFFFFF"/>
              <w:rPr>
                <w:rFonts w:ascii="Times New Roman" w:eastAsia="Times New Roman" w:hAnsi="Times New Roman" w:cs="Times New Roman"/>
                <w:b w:val="0"/>
                <w:bCs w:val="0"/>
                <w:sz w:val="24"/>
                <w:szCs w:val="24"/>
                <w:lang w:val="kk-KZ" w:eastAsia="ru-RU"/>
              </w:rPr>
            </w:pPr>
            <w:r w:rsidRPr="0067618E">
              <w:rPr>
                <w:rFonts w:ascii="Times New Roman" w:eastAsia="Times New Roman" w:hAnsi="Times New Roman" w:cs="Times New Roman"/>
                <w:sz w:val="24"/>
                <w:szCs w:val="24"/>
                <w:lang w:val="kk-KZ" w:eastAsia="ru-RU"/>
              </w:rPr>
              <w:t>БББ мақсаты </w:t>
            </w:r>
          </w:p>
          <w:p w:rsidR="0067618E" w:rsidRPr="0067618E" w:rsidRDefault="0067618E" w:rsidP="0067618E">
            <w:pPr>
              <w:rPr>
                <w:rFonts w:ascii="Times New Roman" w:eastAsia="Times New Roman" w:hAnsi="Times New Roman" w:cs="Times New Roman"/>
                <w:sz w:val="24"/>
                <w:szCs w:val="24"/>
                <w:lang w:val="kk-KZ" w:eastAsia="ru-RU"/>
              </w:rPr>
            </w:pPr>
          </w:p>
        </w:tc>
        <w:tc>
          <w:tcPr>
            <w:tcW w:w="9355" w:type="dxa"/>
            <w:tcBorders>
              <w:top w:val="single" w:sz="4" w:space="0" w:color="auto"/>
            </w:tcBorders>
          </w:tcPr>
          <w:p w:rsidR="0067618E" w:rsidRPr="0067618E" w:rsidRDefault="00BF3E2A"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highlight w:val="yellow"/>
                <w:lang w:val="kk-KZ" w:eastAsia="ru-RU"/>
              </w:rPr>
            </w:pPr>
            <w:r w:rsidRPr="00BF3E2A">
              <w:rPr>
                <w:rFonts w:ascii="Times New Roman" w:eastAsia="Times New Roman" w:hAnsi="Times New Roman" w:cs="Times New Roman"/>
                <w:sz w:val="24"/>
                <w:szCs w:val="24"/>
                <w:lang w:val="kk-KZ" w:eastAsia="ru-RU"/>
              </w:rPr>
              <w:t>Ұлттық даму басымдықтары, мемлекеттік саясат қағидаттары, цифрландыру және тиімді жария әкімшілендірудің үздік халықаралық практикалары негізінде мемлекеттік және жергілікті басқару саласындағы кәсіби қызмет үшін магистрлерді сапалы даярлауды қамтамасыз ету.</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БББ түрі</w:t>
            </w:r>
          </w:p>
        </w:tc>
        <w:tc>
          <w:tcPr>
            <w:tcW w:w="9355" w:type="dxa"/>
          </w:tcPr>
          <w:p w:rsidR="0067618E" w:rsidRPr="0067618E" w:rsidRDefault="00BF3E2A"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Жаңа БББ</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ҰБШ бойынша деңгей</w:t>
            </w:r>
          </w:p>
        </w:tc>
        <w:tc>
          <w:tcPr>
            <w:tcW w:w="9355" w:type="dxa"/>
          </w:tcPr>
          <w:p w:rsidR="0067618E" w:rsidRPr="0067618E" w:rsidRDefault="0067618E"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7</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СБШ бойынша деңгей</w:t>
            </w:r>
          </w:p>
        </w:tc>
        <w:tc>
          <w:tcPr>
            <w:tcW w:w="9355" w:type="dxa"/>
          </w:tcPr>
          <w:p w:rsidR="0067618E" w:rsidRPr="0067618E" w:rsidRDefault="0067618E"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7</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 xml:space="preserve">БББ айрықша ерекшеліктері </w:t>
            </w:r>
          </w:p>
        </w:tc>
        <w:tc>
          <w:tcPr>
            <w:tcW w:w="9355" w:type="dxa"/>
          </w:tcPr>
          <w:p w:rsidR="0067618E" w:rsidRPr="0067618E" w:rsidRDefault="0067618E"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Жоқ</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Берілетін академиялық дәреже  </w:t>
            </w:r>
          </w:p>
        </w:tc>
        <w:tc>
          <w:tcPr>
            <w:tcW w:w="9355" w:type="dxa"/>
          </w:tcPr>
          <w:p w:rsidR="0067618E" w:rsidRPr="0067618E" w:rsidRDefault="0067618E"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Магистр</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Оқыту мерзімі </w:t>
            </w:r>
          </w:p>
        </w:tc>
        <w:tc>
          <w:tcPr>
            <w:tcW w:w="9355" w:type="dxa"/>
          </w:tcPr>
          <w:p w:rsidR="0067618E" w:rsidRPr="0067618E" w:rsidRDefault="00D0585B"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Кредиттердің көлемі </w:t>
            </w:r>
          </w:p>
        </w:tc>
        <w:tc>
          <w:tcPr>
            <w:tcW w:w="9355" w:type="dxa"/>
          </w:tcPr>
          <w:p w:rsidR="0067618E" w:rsidRPr="0067618E" w:rsidRDefault="00D0585B"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60</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shd w:val="clear" w:color="auto" w:fill="FFFFFF"/>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Оқыту тілі</w:t>
            </w:r>
          </w:p>
        </w:tc>
        <w:tc>
          <w:tcPr>
            <w:tcW w:w="9355" w:type="dxa"/>
          </w:tcPr>
          <w:p w:rsidR="0067618E" w:rsidRPr="0067618E" w:rsidRDefault="00BF3E2A" w:rsidP="0067618E">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көптілді</w:t>
            </w:r>
          </w:p>
        </w:tc>
      </w:tr>
      <w:tr w:rsidR="0067618E" w:rsidRPr="0067618E"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rPr>
                <w:rFonts w:ascii="Times New Roman" w:hAnsi="Times New Roman" w:cs="Times New Roman"/>
                <w:sz w:val="24"/>
                <w:szCs w:val="24"/>
                <w:lang w:val="kk-KZ"/>
              </w:rPr>
            </w:pPr>
            <w:r w:rsidRPr="0067618E">
              <w:rPr>
                <w:rFonts w:ascii="Times New Roman" w:hAnsi="Times New Roman" w:cs="Times New Roman"/>
                <w:sz w:val="24"/>
                <w:szCs w:val="24"/>
                <w:lang w:val="kk-KZ"/>
              </w:rPr>
              <w:t xml:space="preserve">Басқарма отырысында  БББ бекіту күні </w:t>
            </w:r>
          </w:p>
        </w:tc>
        <w:tc>
          <w:tcPr>
            <w:tcW w:w="9355" w:type="dxa"/>
          </w:tcPr>
          <w:p w:rsidR="0067618E" w:rsidRPr="00276EE9" w:rsidRDefault="00BF3E2A" w:rsidP="006761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27.04.2026</w:t>
            </w:r>
          </w:p>
        </w:tc>
      </w:tr>
      <w:tr w:rsidR="0067618E" w:rsidRPr="00BF3E2A" w:rsidTr="0067618E">
        <w:tc>
          <w:tcPr>
            <w:cnfStyle w:val="001000000000" w:firstRow="0" w:lastRow="0" w:firstColumn="1" w:lastColumn="0" w:oddVBand="0" w:evenVBand="0" w:oddHBand="0" w:evenHBand="0" w:firstRowFirstColumn="0" w:firstRowLastColumn="0" w:lastRowFirstColumn="0" w:lastRowLastColumn="0"/>
            <w:tcW w:w="5524" w:type="dxa"/>
          </w:tcPr>
          <w:p w:rsidR="0067618E" w:rsidRPr="0067618E" w:rsidRDefault="0067618E" w:rsidP="0067618E">
            <w:pPr>
              <w:rPr>
                <w:rFonts w:ascii="Times New Roman" w:hAnsi="Times New Roman" w:cs="Times New Roman"/>
                <w:sz w:val="24"/>
                <w:szCs w:val="24"/>
                <w:lang w:val="en-US"/>
              </w:rPr>
            </w:pPr>
            <w:proofErr w:type="spellStart"/>
            <w:proofErr w:type="gramStart"/>
            <w:r w:rsidRPr="0067618E">
              <w:rPr>
                <w:rFonts w:ascii="Times New Roman" w:hAnsi="Times New Roman" w:cs="Times New Roman"/>
                <w:sz w:val="24"/>
                <w:szCs w:val="24"/>
                <w:shd w:val="clear" w:color="auto" w:fill="FFFFFF"/>
              </w:rPr>
              <w:t>К</w:t>
            </w:r>
            <w:proofErr w:type="gramEnd"/>
            <w:r w:rsidRPr="0067618E">
              <w:rPr>
                <w:rFonts w:ascii="Times New Roman" w:hAnsi="Times New Roman" w:cs="Times New Roman"/>
                <w:sz w:val="24"/>
                <w:szCs w:val="24"/>
                <w:shd w:val="clear" w:color="auto" w:fill="FFFFFF"/>
              </w:rPr>
              <w:t>әсіби</w:t>
            </w:r>
            <w:proofErr w:type="spellEnd"/>
            <w:r w:rsidRPr="0067618E">
              <w:rPr>
                <w:rFonts w:ascii="Times New Roman" w:hAnsi="Times New Roman" w:cs="Times New Roman"/>
                <w:sz w:val="24"/>
                <w:szCs w:val="24"/>
                <w:shd w:val="clear" w:color="auto" w:fill="FFFFFF"/>
              </w:rPr>
              <w:t xml:space="preserve"> стандарт</w:t>
            </w:r>
            <w:r w:rsidRPr="0067618E">
              <w:rPr>
                <w:rFonts w:ascii="Times New Roman" w:hAnsi="Times New Roman" w:cs="Times New Roman"/>
                <w:sz w:val="24"/>
                <w:szCs w:val="24"/>
                <w:shd w:val="clear" w:color="auto" w:fill="FFFFFF"/>
                <w:lang w:val="en-US"/>
              </w:rPr>
              <w:t xml:space="preserve"> </w:t>
            </w:r>
          </w:p>
        </w:tc>
        <w:tc>
          <w:tcPr>
            <w:tcW w:w="9355" w:type="dxa"/>
          </w:tcPr>
          <w:p w:rsidR="0067618E" w:rsidRPr="00BF3E2A" w:rsidRDefault="00BF3E2A" w:rsidP="0067618E">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sidRPr="00BF3E2A">
              <w:rPr>
                <w:rFonts w:ascii="Times New Roman" w:hAnsi="Times New Roman" w:cs="Times New Roman"/>
                <w:sz w:val="24"/>
                <w:szCs w:val="24"/>
                <w:shd w:val="clear" w:color="auto" w:fill="FFFFFF"/>
              </w:rPr>
              <w:t>Қызмет</w:t>
            </w:r>
            <w:proofErr w:type="spellEnd"/>
            <w:r w:rsidRPr="00BF3E2A">
              <w:rPr>
                <w:rFonts w:ascii="Times New Roman" w:hAnsi="Times New Roman" w:cs="Times New Roman"/>
                <w:sz w:val="24"/>
                <w:szCs w:val="24"/>
                <w:shd w:val="clear" w:color="auto" w:fill="FFFFFF"/>
                <w:lang w:val="en-US"/>
              </w:rPr>
              <w:t xml:space="preserve"> </w:t>
            </w:r>
            <w:proofErr w:type="spellStart"/>
            <w:r w:rsidRPr="00BF3E2A">
              <w:rPr>
                <w:rFonts w:ascii="Times New Roman" w:hAnsi="Times New Roman" w:cs="Times New Roman"/>
                <w:sz w:val="24"/>
                <w:szCs w:val="24"/>
                <w:shd w:val="clear" w:color="auto" w:fill="FFFFFF"/>
              </w:rPr>
              <w:t>тиімділігін</w:t>
            </w:r>
            <w:proofErr w:type="spellEnd"/>
            <w:r w:rsidRPr="00BF3E2A">
              <w:rPr>
                <w:rFonts w:ascii="Times New Roman" w:hAnsi="Times New Roman" w:cs="Times New Roman"/>
                <w:sz w:val="24"/>
                <w:szCs w:val="24"/>
                <w:shd w:val="clear" w:color="auto" w:fill="FFFFFF"/>
                <w:lang w:val="en-US"/>
              </w:rPr>
              <w:t xml:space="preserve"> </w:t>
            </w:r>
            <w:proofErr w:type="spellStart"/>
            <w:r w:rsidRPr="00BF3E2A">
              <w:rPr>
                <w:rFonts w:ascii="Times New Roman" w:hAnsi="Times New Roman" w:cs="Times New Roman"/>
                <w:sz w:val="24"/>
                <w:szCs w:val="24"/>
                <w:shd w:val="clear" w:color="auto" w:fill="FFFFFF"/>
              </w:rPr>
              <w:t>басқару</w:t>
            </w:r>
            <w:proofErr w:type="spellEnd"/>
            <w:r>
              <w:rPr>
                <w:rFonts w:ascii="Times New Roman" w:hAnsi="Times New Roman" w:cs="Times New Roman"/>
                <w:sz w:val="24"/>
                <w:szCs w:val="24"/>
                <w:shd w:val="clear" w:color="auto" w:fill="FFFFFF"/>
                <w:lang w:val="kk-KZ"/>
              </w:rPr>
              <w:t xml:space="preserve"> </w:t>
            </w:r>
            <w:r w:rsidRPr="00BF3E2A">
              <w:rPr>
                <w:rFonts w:ascii="Times New Roman" w:hAnsi="Times New Roman" w:cs="Times New Roman"/>
                <w:sz w:val="24"/>
                <w:szCs w:val="24"/>
                <w:shd w:val="clear" w:color="auto" w:fill="FFFFFF"/>
                <w:lang w:val="kk-KZ"/>
              </w:rPr>
              <w:t>18.12.2019</w:t>
            </w:r>
            <w:r>
              <w:rPr>
                <w:rFonts w:ascii="Times New Roman" w:hAnsi="Times New Roman" w:cs="Times New Roman"/>
                <w:sz w:val="24"/>
                <w:szCs w:val="24"/>
                <w:shd w:val="clear" w:color="auto" w:fill="FFFFFF"/>
                <w:lang w:val="kk-KZ"/>
              </w:rPr>
              <w:t xml:space="preserve">, </w:t>
            </w:r>
            <w:r w:rsidRPr="00BF3E2A">
              <w:rPr>
                <w:rFonts w:ascii="Times New Roman" w:hAnsi="Times New Roman" w:cs="Times New Roman"/>
                <w:sz w:val="24"/>
                <w:szCs w:val="24"/>
                <w:shd w:val="clear" w:color="auto" w:fill="FFFFFF"/>
                <w:lang w:val="kk-KZ"/>
              </w:rPr>
              <w:t>Адам ресурстарын басқару (HR бизнес серіктесі)</w:t>
            </w:r>
            <w:r>
              <w:rPr>
                <w:rFonts w:ascii="Times New Roman" w:hAnsi="Times New Roman" w:cs="Times New Roman"/>
                <w:sz w:val="24"/>
                <w:szCs w:val="24"/>
                <w:shd w:val="clear" w:color="auto" w:fill="FFFFFF"/>
                <w:lang w:val="kk-KZ"/>
              </w:rPr>
              <w:t xml:space="preserve"> </w:t>
            </w:r>
            <w:r w:rsidRPr="00BF3E2A">
              <w:rPr>
                <w:rFonts w:ascii="Times New Roman" w:hAnsi="Times New Roman" w:cs="Times New Roman"/>
                <w:sz w:val="24"/>
                <w:szCs w:val="24"/>
                <w:shd w:val="clear" w:color="auto" w:fill="FFFFFF"/>
                <w:lang w:val="kk-KZ"/>
              </w:rPr>
              <w:t>05.12.2024</w:t>
            </w:r>
          </w:p>
        </w:tc>
      </w:tr>
    </w:tbl>
    <w:p w:rsidR="00827BE5" w:rsidRDefault="00827BE5" w:rsidP="0067618E">
      <w:pPr>
        <w:spacing w:after="0" w:line="240" w:lineRule="auto"/>
        <w:rPr>
          <w:rFonts w:ascii="Times New Roman" w:hAnsi="Times New Roman" w:cs="Times New Roman"/>
          <w:sz w:val="24"/>
          <w:szCs w:val="24"/>
          <w:lang w:val="kk-KZ"/>
        </w:rPr>
      </w:pPr>
    </w:p>
    <w:p w:rsidR="0067618E" w:rsidRPr="0067618E" w:rsidRDefault="0067618E" w:rsidP="0067618E">
      <w:pPr>
        <w:spacing w:after="0" w:line="240" w:lineRule="auto"/>
        <w:rPr>
          <w:rFonts w:ascii="Times New Roman" w:hAnsi="Times New Roman" w:cs="Times New Roman"/>
          <w:sz w:val="24"/>
          <w:szCs w:val="24"/>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30217F" w:rsidRPr="0067618E" w:rsidTr="0030217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w:t>
            </w:r>
          </w:p>
        </w:tc>
        <w:tc>
          <w:tcPr>
            <w:tcW w:w="4764" w:type="pct"/>
            <w:tcBorders>
              <w:bottom w:val="single" w:sz="4" w:space="0" w:color="auto"/>
            </w:tcBorders>
            <w:hideMark/>
          </w:tcPr>
          <w:p w:rsidR="006D2B70" w:rsidRPr="0067618E" w:rsidRDefault="006D2B70" w:rsidP="0067618E">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ab/>
            </w:r>
            <w:r w:rsidRPr="0067618E">
              <w:rPr>
                <w:rFonts w:ascii="Times New Roman" w:eastAsia="Times New Roman" w:hAnsi="Times New Roman" w:cs="Times New Roman"/>
                <w:sz w:val="24"/>
                <w:szCs w:val="24"/>
                <w:lang w:val="kk-KZ" w:eastAsia="ru-RU"/>
              </w:rPr>
              <w:tab/>
            </w:r>
            <w:r w:rsidR="00835A92" w:rsidRPr="0067618E">
              <w:rPr>
                <w:rFonts w:ascii="Times New Roman" w:eastAsia="Times New Roman" w:hAnsi="Times New Roman" w:cs="Times New Roman"/>
                <w:sz w:val="24"/>
                <w:szCs w:val="24"/>
                <w:lang w:val="kk-KZ" w:eastAsia="ru-RU"/>
              </w:rPr>
              <w:t>Оқытудың нәтижесі</w:t>
            </w:r>
          </w:p>
        </w:tc>
      </w:tr>
      <w:tr w:rsidR="0030217F" w:rsidRPr="00BF3E2A" w:rsidTr="0030217F">
        <w:tc>
          <w:tcPr>
            <w:cnfStyle w:val="001000000000" w:firstRow="0" w:lastRow="0" w:firstColumn="1" w:lastColumn="0" w:oddVBand="0" w:evenVBand="0" w:oddHBand="0" w:evenHBand="0" w:firstRowFirstColumn="0" w:firstRowLastColumn="0" w:lastRowFirstColumn="0" w:lastRowLastColumn="0"/>
            <w:tcW w:w="236" w:type="pct"/>
            <w:tcBorders>
              <w:top w:val="single" w:sz="4" w:space="0" w:color="auto"/>
            </w:tcBorders>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1</w:t>
            </w:r>
          </w:p>
        </w:tc>
        <w:tc>
          <w:tcPr>
            <w:tcW w:w="4764" w:type="pct"/>
            <w:tcBorders>
              <w:top w:val="single" w:sz="4" w:space="0" w:color="auto"/>
            </w:tcBorders>
          </w:tcPr>
          <w:p w:rsidR="006D2B70" w:rsidRPr="0067618E" w:rsidRDefault="00BF3E2A" w:rsidP="0067618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Мамандандырылған мәтіндерді қабылдау мен жасауды, халықаралық ортада ауызша және жазбаша коммуникацияға қатысуды, сондай-ақ тілді мәдениетаралық өзара іс-қимыл және кәсіби өзін-өзі дамыту құралы ретінде пайдалануды қоса алғанда, кәсіби және ғылыми коммуникацияны жүзеге асыруға мүмкіндік беретін деңгейде шетел тілін меңгереді.</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2</w:t>
            </w:r>
          </w:p>
        </w:tc>
        <w:tc>
          <w:tcPr>
            <w:tcW w:w="4764" w:type="pct"/>
          </w:tcPr>
          <w:p w:rsidR="006D2B70" w:rsidRPr="0067618E" w:rsidRDefault="00BF3E2A" w:rsidP="008D6299">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Белгісіздік жағдайында негізделген басқару шешімдерін қабылдау, топтық жұмысты тиімді ұйымдастыру, рөлдер мен ресурстарды бөлу және этикалық нормалар мен стратегиялық мақсаттарды ескере отырып көшбасшылықты жүзеге асыра алады.</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3</w:t>
            </w:r>
          </w:p>
        </w:tc>
        <w:tc>
          <w:tcPr>
            <w:tcW w:w="4764" w:type="pct"/>
          </w:tcPr>
          <w:p w:rsidR="006D2B70" w:rsidRPr="0067618E" w:rsidRDefault="00BF3E2A" w:rsidP="0067618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Мемлекеттік-жекешелік өзара іс-қимыл модельдерін бағалауды жүзеге асырады, өңірлік әлеуметтік-экономикалық процестерді талдау әдістерін қолданады, экономикалық саясатты іске асыру тетіктерін пайдаланады, әріптестік және аумақтарды дамыту стратегияларын әзірлейді, институционалдық жағдайларды, мемлекеттік саясаттың басымдықтарын және орнықты даму мақсаттарын ескере отырып, басқарушылық шешімдерді негіздей алады.</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4</w:t>
            </w:r>
          </w:p>
        </w:tc>
        <w:tc>
          <w:tcPr>
            <w:tcW w:w="4764" w:type="pct"/>
          </w:tcPr>
          <w:p w:rsidR="006D2B70" w:rsidRPr="0067618E" w:rsidRDefault="00BF3E2A" w:rsidP="0067618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Мемлекеттік құрылымдардың операциялық қызметінде жасанды интеллектті қолдану мүмкіндіктеріне сыни талдау жасайды, басқарудың тиімділігін арттыру үшін заманауи цифрлық құралдарды қолданады, сыбайлас жемқорлық тәуекелдерін анықтайды, құқықтық, этикалық және институционалдық талаптарды ескере отырып, олардың алдын алу технологияларын әзірлейді және енгізе алады.</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5</w:t>
            </w:r>
          </w:p>
        </w:tc>
        <w:tc>
          <w:tcPr>
            <w:tcW w:w="4764" w:type="pct"/>
          </w:tcPr>
          <w:p w:rsidR="006D2B70" w:rsidRPr="0067618E" w:rsidRDefault="00BF3E2A" w:rsidP="0067618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Басқарудың конституциялық-құқықтық негіздерін терең талдайды, мемлекеттік органдардың құқықтық мәртебесі мен жауапкершілігін бағалайды, әкімшілік реформа және мемлекеттік саясат контекстінде шешімдерді әзірлеу үшін құқықтық құралдарды қолдана алады.</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t>6</w:t>
            </w:r>
          </w:p>
        </w:tc>
        <w:tc>
          <w:tcPr>
            <w:tcW w:w="4764" w:type="pct"/>
          </w:tcPr>
          <w:p w:rsidR="006D2B70" w:rsidRPr="0067618E" w:rsidRDefault="00BF3E2A" w:rsidP="0067618E">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BF3E2A">
              <w:rPr>
                <w:rFonts w:ascii="Times New Roman" w:eastAsia="Times New Roman" w:hAnsi="Times New Roman" w:cs="Times New Roman"/>
                <w:sz w:val="24"/>
                <w:szCs w:val="24"/>
                <w:lang w:val="kk-KZ" w:eastAsia="ru-RU"/>
              </w:rPr>
              <w:t xml:space="preserve">Басқарушылық жағдайларды сыни тұрғыдан түсінеді, оларды Қазақстан Республикасындағы мемлекеттік басқарудың саяси, экономикалық және әлеуметтік факторлары контекстінде түсіндіреді, сондай-ақ кешенді тәсілге негізделген тиімді басқарушылық </w:t>
            </w:r>
            <w:r w:rsidRPr="00BF3E2A">
              <w:rPr>
                <w:rFonts w:ascii="Times New Roman" w:eastAsia="Times New Roman" w:hAnsi="Times New Roman" w:cs="Times New Roman"/>
                <w:sz w:val="24"/>
                <w:szCs w:val="24"/>
                <w:lang w:val="kk-KZ" w:eastAsia="ru-RU"/>
              </w:rPr>
              <w:lastRenderedPageBreak/>
              <w:t>шешімдерді әзірлейді және негіздей алады.</w:t>
            </w:r>
          </w:p>
        </w:tc>
      </w:tr>
      <w:tr w:rsidR="0030217F" w:rsidRPr="00BF3E2A" w:rsidTr="003059E8">
        <w:tc>
          <w:tcPr>
            <w:cnfStyle w:val="001000000000" w:firstRow="0" w:lastRow="0" w:firstColumn="1" w:lastColumn="0" w:oddVBand="0" w:evenVBand="0" w:oddHBand="0" w:evenHBand="0" w:firstRowFirstColumn="0" w:firstRowLastColumn="0" w:lastRowFirstColumn="0" w:lastRowLastColumn="0"/>
            <w:tcW w:w="236" w:type="pct"/>
          </w:tcPr>
          <w:p w:rsidR="006D2B70" w:rsidRPr="0067618E" w:rsidRDefault="006D2B70" w:rsidP="0067618E">
            <w:pPr>
              <w:jc w:val="center"/>
              <w:rPr>
                <w:rFonts w:ascii="Times New Roman" w:eastAsia="Times New Roman" w:hAnsi="Times New Roman" w:cs="Times New Roman"/>
                <w:sz w:val="24"/>
                <w:szCs w:val="24"/>
                <w:lang w:val="kk-KZ" w:eastAsia="ru-RU"/>
              </w:rPr>
            </w:pPr>
            <w:r w:rsidRPr="0067618E">
              <w:rPr>
                <w:rFonts w:ascii="Times New Roman" w:eastAsia="Times New Roman" w:hAnsi="Times New Roman" w:cs="Times New Roman"/>
                <w:sz w:val="24"/>
                <w:szCs w:val="24"/>
                <w:lang w:val="kk-KZ" w:eastAsia="ru-RU"/>
              </w:rPr>
              <w:lastRenderedPageBreak/>
              <w:t>7</w:t>
            </w:r>
          </w:p>
        </w:tc>
        <w:tc>
          <w:tcPr>
            <w:tcW w:w="4764" w:type="pct"/>
          </w:tcPr>
          <w:p w:rsidR="006D2B70" w:rsidRPr="0067618E" w:rsidRDefault="00BF3E2A" w:rsidP="008D629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BF3E2A">
              <w:rPr>
                <w:rFonts w:ascii="Times New Roman" w:hAnsi="Times New Roman" w:cs="Times New Roman"/>
                <w:sz w:val="24"/>
                <w:szCs w:val="24"/>
                <w:lang w:val="kk-KZ"/>
              </w:rPr>
              <w:t>Мемлекеттік қызметтегі кадр саясатына қазіргі заманғы тәсілдерді түсіндіру мен сыни бағалауды жүзеге асырады, оның күшті және проблемалық жақтарын анықтайды, сондай-ақ Қазақстан Республикасында мемлекеттік қызмет жүйесін жетілдіру бойынша стратегиялық негізделген ұсыныстарды тұжырымдайды және негіздей алады.</w:t>
            </w:r>
            <w:bookmarkStart w:id="0" w:name="_GoBack"/>
            <w:bookmarkEnd w:id="0"/>
          </w:p>
        </w:tc>
      </w:tr>
    </w:tbl>
    <w:p w:rsidR="00840D8F" w:rsidRPr="0030217F" w:rsidRDefault="00840D8F">
      <w:pPr>
        <w:rPr>
          <w:lang w:val="kk-KZ"/>
        </w:rPr>
      </w:pPr>
    </w:p>
    <w:sectPr w:rsidR="00840D8F" w:rsidRPr="0030217F"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D1428"/>
    <w:rsid w:val="000E0437"/>
    <w:rsid w:val="0017400A"/>
    <w:rsid w:val="001E3EF0"/>
    <w:rsid w:val="002342A7"/>
    <w:rsid w:val="00276EE9"/>
    <w:rsid w:val="002C5530"/>
    <w:rsid w:val="0030217F"/>
    <w:rsid w:val="003059E8"/>
    <w:rsid w:val="003237F2"/>
    <w:rsid w:val="00465CC4"/>
    <w:rsid w:val="004D72C3"/>
    <w:rsid w:val="00582AF3"/>
    <w:rsid w:val="005B1B17"/>
    <w:rsid w:val="005D4930"/>
    <w:rsid w:val="0067618E"/>
    <w:rsid w:val="00693A94"/>
    <w:rsid w:val="006D2B70"/>
    <w:rsid w:val="00726412"/>
    <w:rsid w:val="00733407"/>
    <w:rsid w:val="007F39B0"/>
    <w:rsid w:val="00827BE5"/>
    <w:rsid w:val="00835A92"/>
    <w:rsid w:val="00840D8F"/>
    <w:rsid w:val="008A2B1A"/>
    <w:rsid w:val="008D6299"/>
    <w:rsid w:val="00902806"/>
    <w:rsid w:val="0092523A"/>
    <w:rsid w:val="009664B3"/>
    <w:rsid w:val="009C049E"/>
    <w:rsid w:val="009C10A2"/>
    <w:rsid w:val="009C4DB0"/>
    <w:rsid w:val="009D3CE7"/>
    <w:rsid w:val="00A00985"/>
    <w:rsid w:val="00A06874"/>
    <w:rsid w:val="00A074F9"/>
    <w:rsid w:val="00AD1D12"/>
    <w:rsid w:val="00B017AD"/>
    <w:rsid w:val="00BB13A9"/>
    <w:rsid w:val="00BC72F4"/>
    <w:rsid w:val="00BF3E2A"/>
    <w:rsid w:val="00C82115"/>
    <w:rsid w:val="00D0585B"/>
    <w:rsid w:val="00D51192"/>
    <w:rsid w:val="00D67CDC"/>
    <w:rsid w:val="00DA5772"/>
    <w:rsid w:val="00DC6089"/>
    <w:rsid w:val="00E17DA3"/>
    <w:rsid w:val="00E26C87"/>
    <w:rsid w:val="00F46C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436</Words>
  <Characters>2491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2024-10-11T03:19:00Z</dcterms:created>
  <dcterms:modified xsi:type="dcterms:W3CDTF">2026-10-20T04:37:00Z</dcterms:modified>
</cp:coreProperties>
</file>