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X="-494" w:tblpY="511"/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1"/>
        <w:gridCol w:w="10172"/>
      </w:tblGrid>
      <w:tr w:rsidR="0040430A" w:rsidRPr="0040430A" w:rsidTr="0040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  <w:tcBorders>
              <w:bottom w:val="none" w:sz="0" w:space="0" w:color="auto"/>
            </w:tcBorders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Образовательная программа </w:t>
            </w:r>
          </w:p>
        </w:tc>
        <w:tc>
          <w:tcPr>
            <w:tcW w:w="10172" w:type="dxa"/>
            <w:tcBorders>
              <w:bottom w:val="none" w:sz="0" w:space="0" w:color="auto"/>
            </w:tcBorders>
          </w:tcPr>
          <w:p w:rsidR="0040430A" w:rsidRPr="0040430A" w:rsidRDefault="00A374D0" w:rsidP="0040430A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7M0420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  <w:r w:rsidR="0040430A"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Юриспруденция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 ОП</w:t>
            </w:r>
          </w:p>
        </w:tc>
        <w:tc>
          <w:tcPr>
            <w:tcW w:w="10172" w:type="dxa"/>
          </w:tcPr>
          <w:p w:rsidR="0040430A" w:rsidRPr="0040430A" w:rsidRDefault="002E7B11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Подготовка квалифицированных магистров права, обладающих углубленными профессиональными знаниями и навыками в выбранном профильном направлении юриспруденции, способных к осуществлению исследовательской, экспертной, правоприменительной и аналитической деятельности.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 ОП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Действующая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по НРК 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Уровень </w:t>
            </w:r>
            <w:proofErr w:type="gramStart"/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</w:t>
            </w:r>
            <w:proofErr w:type="gramEnd"/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ОРК 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Отличительные особенности ОП 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Нет 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Присуждаемая академическая степень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Магистр 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обучения 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кредитов 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 обучения </w:t>
            </w:r>
          </w:p>
        </w:tc>
        <w:tc>
          <w:tcPr>
            <w:tcW w:w="10172" w:type="dxa"/>
          </w:tcPr>
          <w:p w:rsidR="0040430A" w:rsidRPr="0040430A" w:rsidRDefault="002E7B11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полиязычный</w:t>
            </w:r>
            <w:proofErr w:type="spellEnd"/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Дата утверждения ОП на </w:t>
            </w: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заседании Правления</w:t>
            </w: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172" w:type="dxa"/>
          </w:tcPr>
          <w:p w:rsidR="0040430A" w:rsidRPr="00F94C12" w:rsidRDefault="002E7B11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27.04.2026</w:t>
            </w:r>
          </w:p>
        </w:tc>
      </w:tr>
      <w:tr w:rsidR="0040430A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1" w:type="dxa"/>
          </w:tcPr>
          <w:p w:rsidR="0040430A" w:rsidRPr="0040430A" w:rsidRDefault="0040430A" w:rsidP="0040430A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Профессиональный стандарт </w:t>
            </w:r>
          </w:p>
        </w:tc>
        <w:tc>
          <w:tcPr>
            <w:tcW w:w="10172" w:type="dxa"/>
          </w:tcPr>
          <w:p w:rsidR="0040430A" w:rsidRPr="0040430A" w:rsidRDefault="0040430A" w:rsidP="0040430A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827BE5" w:rsidRPr="0040430A" w:rsidRDefault="00827BE5" w:rsidP="0040430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GridTable1LightAccent1"/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15451"/>
      </w:tblGrid>
      <w:tr w:rsidR="00D65912" w:rsidRPr="0040430A" w:rsidTr="004043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  <w:tcBorders>
              <w:bottom w:val="none" w:sz="0" w:space="0" w:color="auto"/>
            </w:tcBorders>
            <w:hideMark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4866" w:type="pct"/>
            <w:tcBorders>
              <w:bottom w:val="none" w:sz="0" w:space="0" w:color="auto"/>
            </w:tcBorders>
            <w:hideMark/>
          </w:tcPr>
          <w:p w:rsidR="006D2B70" w:rsidRPr="0040430A" w:rsidRDefault="006D2B70" w:rsidP="0040430A">
            <w:pPr>
              <w:tabs>
                <w:tab w:val="left" w:pos="584"/>
                <w:tab w:val="center" w:pos="2837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  <w:t>Результаты обучения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Анализировать и интерпретировать профессиональные и академические тексты на иностранном языке, осуществлять продуктивное устное взаимодействие в профессиональном и академическом контексте, разрабатывать и оформлять письменные тексты в соответствии с жанровыми и коммуникативными нормами профессиональной среды, эффективно применять навыки аудирования для понимания различных акцентов и стилей речи, обеспечивая высокий уровень коммуникации и взаимодействия.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обоснованные управленческие решения в условиях неопределенности, эффективно организовывать командную работу, распределять роли и ресурсы, а также осуществлять лидерство с учетом этических норм и стратегических целей.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Проводить комплексный правовой анализ актуальных проблем конституционного производства, применять методологические инструменты для выявления правовых проблем, их интерпретации и аргументированного правового обоснования в исследовательской и практической деятельности.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правовые механизмы корпоративного регулирования, исполнения уголовных наказаний и деятельности органов местного самоуправления с учетом правоприменительной практики, национального законодательства и глобальных правовых тенденций; оценивать их эффективность и формулировать обоснованные рекомендации по совершенствованию.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актуальные проблемы конституционного, частного и уголовного права, применять теоретические знания на практике и использовать сравнительно-правовой подход в профессиональной и научной деятельности.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tabs>
                <w:tab w:val="left" w:pos="584"/>
                <w:tab w:val="center" w:pos="2837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7B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Анализировать и разрешать трудовые, административные и гражданско-процессуальные споры с учетом норм действующего законодательства, применять альтернативные методы урегулирования конфликтов, а также собирать, оценивать и использовать доказательства в административном и гражданском процессе для обоснования правовых позиций с учетом актуальных проблем гражданского судопроизводства.</w:t>
            </w:r>
          </w:p>
        </w:tc>
      </w:tr>
      <w:tr w:rsidR="00D65912" w:rsidRPr="0040430A" w:rsidTr="0040430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4" w:type="pct"/>
          </w:tcPr>
          <w:p w:rsidR="006D2B70" w:rsidRPr="0040430A" w:rsidRDefault="006D2B70" w:rsidP="0040430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40430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866" w:type="pct"/>
          </w:tcPr>
          <w:p w:rsidR="006D2B70" w:rsidRPr="0040430A" w:rsidRDefault="002E7B11" w:rsidP="0040430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2E7B11">
              <w:rPr>
                <w:rFonts w:ascii="Times New Roman" w:hAnsi="Times New Roman" w:cs="Times New Roman"/>
                <w:sz w:val="24"/>
                <w:szCs w:val="24"/>
              </w:rPr>
              <w:t>Расследовать и раскрывать преступления, включая компьютерные преступления, с применением специальных знаний и современных технологий, в том числе искусственного интеллекта, а также разрабатывать и анализировать правовые механизмы регулирования искусственного интеллекта и противодействия преступности в цифровой среде.</w:t>
            </w:r>
            <w:bookmarkStart w:id="0" w:name="_GoBack"/>
            <w:bookmarkEnd w:id="0"/>
          </w:p>
        </w:tc>
      </w:tr>
    </w:tbl>
    <w:p w:rsidR="00840D8F" w:rsidRDefault="00840D8F">
      <w:pPr>
        <w:rPr>
          <w:lang w:val="kk-KZ"/>
        </w:rPr>
      </w:pPr>
    </w:p>
    <w:sectPr w:rsidR="00840D8F" w:rsidSect="0040430A">
      <w:pgSz w:w="16838" w:h="11906" w:orient="landscape"/>
      <w:pgMar w:top="1701" w:right="1134" w:bottom="23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98E" w:rsidRDefault="000B798E" w:rsidP="0040430A">
      <w:pPr>
        <w:spacing w:after="0" w:line="240" w:lineRule="auto"/>
      </w:pPr>
      <w:r>
        <w:separator/>
      </w:r>
    </w:p>
  </w:endnote>
  <w:endnote w:type="continuationSeparator" w:id="0">
    <w:p w:rsidR="000B798E" w:rsidRDefault="000B798E" w:rsidP="004043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98E" w:rsidRDefault="000B798E" w:rsidP="0040430A">
      <w:pPr>
        <w:spacing w:after="0" w:line="240" w:lineRule="auto"/>
      </w:pPr>
      <w:r>
        <w:separator/>
      </w:r>
    </w:p>
  </w:footnote>
  <w:footnote w:type="continuationSeparator" w:id="0">
    <w:p w:rsidR="000B798E" w:rsidRDefault="000B798E" w:rsidP="004043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B798E"/>
    <w:rsid w:val="000E0437"/>
    <w:rsid w:val="000F4508"/>
    <w:rsid w:val="0017400A"/>
    <w:rsid w:val="00195DEE"/>
    <w:rsid w:val="001C32E8"/>
    <w:rsid w:val="001E3EF0"/>
    <w:rsid w:val="002342A7"/>
    <w:rsid w:val="002C5530"/>
    <w:rsid w:val="002E7B11"/>
    <w:rsid w:val="003237F2"/>
    <w:rsid w:val="0040430A"/>
    <w:rsid w:val="00406A6C"/>
    <w:rsid w:val="00465CC4"/>
    <w:rsid w:val="00582AF3"/>
    <w:rsid w:val="005B1071"/>
    <w:rsid w:val="005B1B17"/>
    <w:rsid w:val="005F23AD"/>
    <w:rsid w:val="00693A94"/>
    <w:rsid w:val="006C2D10"/>
    <w:rsid w:val="006D2B70"/>
    <w:rsid w:val="00726412"/>
    <w:rsid w:val="00733407"/>
    <w:rsid w:val="00827BE5"/>
    <w:rsid w:val="00840D8F"/>
    <w:rsid w:val="008A2B1A"/>
    <w:rsid w:val="00902806"/>
    <w:rsid w:val="0092523A"/>
    <w:rsid w:val="00947A24"/>
    <w:rsid w:val="009664B3"/>
    <w:rsid w:val="00990B83"/>
    <w:rsid w:val="009C049E"/>
    <w:rsid w:val="009C10A2"/>
    <w:rsid w:val="009C4DB0"/>
    <w:rsid w:val="009D3CE7"/>
    <w:rsid w:val="00A00985"/>
    <w:rsid w:val="00A06874"/>
    <w:rsid w:val="00A374D0"/>
    <w:rsid w:val="00A40155"/>
    <w:rsid w:val="00AD1D12"/>
    <w:rsid w:val="00B83A6B"/>
    <w:rsid w:val="00BB13A9"/>
    <w:rsid w:val="00BC72F4"/>
    <w:rsid w:val="00C82115"/>
    <w:rsid w:val="00D51192"/>
    <w:rsid w:val="00D65912"/>
    <w:rsid w:val="00DA5772"/>
    <w:rsid w:val="00DC6089"/>
    <w:rsid w:val="00DF50AC"/>
    <w:rsid w:val="00E17DA3"/>
    <w:rsid w:val="00E26C87"/>
    <w:rsid w:val="00F46C0F"/>
    <w:rsid w:val="00F94C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0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430A"/>
  </w:style>
  <w:style w:type="paragraph" w:styleId="a6">
    <w:name w:val="footer"/>
    <w:basedOn w:val="a"/>
    <w:link w:val="a7"/>
    <w:uiPriority w:val="99"/>
    <w:unhideWhenUsed/>
    <w:rsid w:val="0040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430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40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0430A"/>
  </w:style>
  <w:style w:type="paragraph" w:styleId="a6">
    <w:name w:val="footer"/>
    <w:basedOn w:val="a"/>
    <w:link w:val="a7"/>
    <w:uiPriority w:val="99"/>
    <w:unhideWhenUsed/>
    <w:rsid w:val="004043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043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427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2024-10-10T03:46:00Z</dcterms:created>
  <dcterms:modified xsi:type="dcterms:W3CDTF">2026-10-20T07:46:00Z</dcterms:modified>
</cp:coreProperties>
</file>