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Y="54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4D5811" w:rsidRPr="004D5811" w:rsidTr="004D58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4D5811" w:rsidRPr="004D5811" w:rsidRDefault="004D5811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4D5811" w:rsidRPr="004D5811" w:rsidRDefault="00F53415" w:rsidP="004D5811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34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7М04116 Экономика – Международная экономика и коммерция</w:t>
            </w:r>
          </w:p>
        </w:tc>
      </w:tr>
      <w:tr w:rsidR="004D5811" w:rsidRPr="004D5811" w:rsidTr="004D5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D5811" w:rsidRPr="004D5811" w:rsidRDefault="004D5811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 ОП</w:t>
            </w:r>
          </w:p>
        </w:tc>
        <w:tc>
          <w:tcPr>
            <w:tcW w:w="9355" w:type="dxa"/>
          </w:tcPr>
          <w:p w:rsidR="004D5811" w:rsidRPr="004125BD" w:rsidRDefault="00F53415" w:rsidP="004D581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F53415">
              <w:rPr>
                <w:rFonts w:ascii="Times New Roman" w:hAnsi="Times New Roman" w:cs="Times New Roman"/>
                <w:sz w:val="24"/>
                <w:lang w:val="kk-KZ"/>
              </w:rPr>
              <w:t>Подготовка высококвалифицированных специалистов в области международной экономики и коммерции с развитой исследовательской и аналитической подготовкой, обладающих современными теоретическими знаниями и профессиональными компетенциями для осуществления профессиональной деятельности в сфере международных экономических отношений, международной торговли, внешнеэкономической деятельности и коммерции, способных проводить научные исследования, анализировать процессы мировой экономики, разрабатывать и принимать эффективные управленческие решения в условиях глобализации и цифровой трансформации экономики.</w:t>
            </w:r>
          </w:p>
        </w:tc>
      </w:tr>
      <w:tr w:rsidR="004D5811" w:rsidRPr="004D5811" w:rsidTr="004D5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D5811" w:rsidRPr="004D5811" w:rsidRDefault="004D5811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Вид ОП</w:t>
            </w:r>
          </w:p>
        </w:tc>
        <w:tc>
          <w:tcPr>
            <w:tcW w:w="9355" w:type="dxa"/>
          </w:tcPr>
          <w:p w:rsidR="004D5811" w:rsidRPr="004D5811" w:rsidRDefault="00F53415" w:rsidP="004D581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34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Новая ОП</w:t>
            </w:r>
          </w:p>
        </w:tc>
      </w:tr>
      <w:tr w:rsidR="004D5811" w:rsidRPr="004D5811" w:rsidTr="004D5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D5811" w:rsidRPr="004D5811" w:rsidRDefault="004D5811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Уровень по НРК </w:t>
            </w:r>
          </w:p>
        </w:tc>
        <w:tc>
          <w:tcPr>
            <w:tcW w:w="9355" w:type="dxa"/>
          </w:tcPr>
          <w:p w:rsidR="004D5811" w:rsidRPr="004D5811" w:rsidRDefault="004D5811" w:rsidP="004D581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4D5811" w:rsidRPr="004D5811" w:rsidTr="004D5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D5811" w:rsidRPr="004D5811" w:rsidRDefault="004D5811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Уровень по ОРК </w:t>
            </w:r>
          </w:p>
        </w:tc>
        <w:tc>
          <w:tcPr>
            <w:tcW w:w="9355" w:type="dxa"/>
          </w:tcPr>
          <w:p w:rsidR="004D5811" w:rsidRPr="004D5811" w:rsidRDefault="004D5811" w:rsidP="004D581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F53415" w:rsidRPr="004D5811" w:rsidTr="004D5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53415" w:rsidRPr="004D5811" w:rsidRDefault="00F53415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34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Отличительные особенности ОП</w:t>
            </w:r>
          </w:p>
        </w:tc>
        <w:tc>
          <w:tcPr>
            <w:tcW w:w="9355" w:type="dxa"/>
          </w:tcPr>
          <w:p w:rsidR="00F53415" w:rsidRPr="004D5811" w:rsidRDefault="00F53415" w:rsidP="004D581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34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Двудипломная ОП</w:t>
            </w:r>
          </w:p>
        </w:tc>
      </w:tr>
      <w:tr w:rsidR="00F53415" w:rsidRPr="004D5811" w:rsidTr="004D5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53415" w:rsidRPr="00F53415" w:rsidRDefault="00F53415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34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ОВПО-партнер</w:t>
            </w:r>
          </w:p>
        </w:tc>
        <w:tc>
          <w:tcPr>
            <w:tcW w:w="9355" w:type="dxa"/>
          </w:tcPr>
          <w:p w:rsidR="00F53415" w:rsidRPr="00F53415" w:rsidRDefault="00F53415" w:rsidP="004D581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34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Universita’ Politecnica delle Marche</w:t>
            </w:r>
          </w:p>
        </w:tc>
      </w:tr>
      <w:tr w:rsidR="004D5811" w:rsidRPr="004D5811" w:rsidTr="004D5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D5811" w:rsidRPr="004D5811" w:rsidRDefault="004D5811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4D5811" w:rsidRPr="004D5811" w:rsidRDefault="004D5811" w:rsidP="004D581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Нет </w:t>
            </w:r>
          </w:p>
        </w:tc>
      </w:tr>
      <w:tr w:rsidR="004D5811" w:rsidRPr="004D5811" w:rsidTr="004D5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D5811" w:rsidRPr="004D5811" w:rsidRDefault="004D5811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Присуждаемая академическая степень</w:t>
            </w:r>
          </w:p>
        </w:tc>
        <w:tc>
          <w:tcPr>
            <w:tcW w:w="9355" w:type="dxa"/>
          </w:tcPr>
          <w:p w:rsidR="004D5811" w:rsidRPr="004D5811" w:rsidRDefault="004D5811" w:rsidP="004D581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Магистр </w:t>
            </w:r>
          </w:p>
        </w:tc>
      </w:tr>
      <w:tr w:rsidR="004D5811" w:rsidRPr="004D5811" w:rsidTr="004D5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D5811" w:rsidRPr="004D5811" w:rsidRDefault="004D5811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Срок обучения </w:t>
            </w:r>
          </w:p>
        </w:tc>
        <w:tc>
          <w:tcPr>
            <w:tcW w:w="9355" w:type="dxa"/>
          </w:tcPr>
          <w:p w:rsidR="004D5811" w:rsidRPr="004D5811" w:rsidRDefault="00F53415" w:rsidP="004D581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</w:tr>
      <w:tr w:rsidR="004D5811" w:rsidRPr="004D5811" w:rsidTr="004D5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D5811" w:rsidRPr="004D5811" w:rsidRDefault="004D5811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Объем кредитов </w:t>
            </w:r>
          </w:p>
        </w:tc>
        <w:tc>
          <w:tcPr>
            <w:tcW w:w="9355" w:type="dxa"/>
          </w:tcPr>
          <w:p w:rsidR="004D5811" w:rsidRPr="004D5811" w:rsidRDefault="00F53415" w:rsidP="004D581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135</w:t>
            </w:r>
          </w:p>
        </w:tc>
      </w:tr>
      <w:tr w:rsidR="004D5811" w:rsidRPr="004D5811" w:rsidTr="004D5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D5811" w:rsidRPr="004D5811" w:rsidRDefault="004D5811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Язык обучения </w:t>
            </w:r>
          </w:p>
        </w:tc>
        <w:tc>
          <w:tcPr>
            <w:tcW w:w="9355" w:type="dxa"/>
          </w:tcPr>
          <w:p w:rsidR="004D5811" w:rsidRPr="004D5811" w:rsidRDefault="00F53415" w:rsidP="004D581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="004D5811"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нглийский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Pr="00F534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полиязычный</w:t>
            </w:r>
          </w:p>
        </w:tc>
      </w:tr>
      <w:tr w:rsidR="004D5811" w:rsidRPr="004D5811" w:rsidTr="004D5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D5811" w:rsidRPr="004D5811" w:rsidRDefault="004D5811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Дата утверждения ОП на заседании Правления </w:t>
            </w:r>
          </w:p>
        </w:tc>
        <w:tc>
          <w:tcPr>
            <w:tcW w:w="9355" w:type="dxa"/>
          </w:tcPr>
          <w:p w:rsidR="004D5811" w:rsidRPr="004D5811" w:rsidRDefault="00F53415" w:rsidP="004D581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4D5811" w:rsidRPr="004D5811" w:rsidTr="004D5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D5811" w:rsidRPr="004D5811" w:rsidRDefault="004D5811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Профессиональный стандарт</w:t>
            </w:r>
          </w:p>
        </w:tc>
        <w:tc>
          <w:tcPr>
            <w:tcW w:w="9355" w:type="dxa"/>
          </w:tcPr>
          <w:p w:rsidR="004D5811" w:rsidRPr="00F53415" w:rsidRDefault="00F53415" w:rsidP="00F534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</w:rPr>
              <w:t>Бизнес аналитик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06.12.2024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  <w:r w:rsidRPr="00F53415">
              <w:rPr>
                <w:rFonts w:ascii="Times New Roman" w:hAnsi="Times New Roman" w:cs="Times New Roman"/>
                <w:sz w:val="24"/>
              </w:rPr>
              <w:t>Педагог (профессорско-преподавательский состав) организаций высшего и (и</w:t>
            </w:r>
            <w:r>
              <w:rPr>
                <w:rFonts w:ascii="Times New Roman" w:hAnsi="Times New Roman" w:cs="Times New Roman"/>
                <w:sz w:val="24"/>
              </w:rPr>
              <w:t>ли) послевузовского образования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20.11.2023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,</w:t>
            </w:r>
            <w:r w:rsidRPr="00F53415">
              <w:rPr>
                <w:rFonts w:ascii="Times New Roman" w:hAnsi="Times New Roman" w:cs="Times New Roman"/>
                <w:sz w:val="24"/>
              </w:rPr>
              <w:t>Управление эффективностью деятельности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F53415">
              <w:rPr>
                <w:rFonts w:ascii="Times New Roman" w:hAnsi="Times New Roman" w:cs="Times New Roman"/>
                <w:sz w:val="24"/>
                <w:lang w:val="kk-KZ"/>
              </w:rPr>
              <w:t>18.12.2019</w:t>
            </w:r>
          </w:p>
        </w:tc>
      </w:tr>
    </w:tbl>
    <w:p w:rsidR="00827BE5" w:rsidRPr="004D5811" w:rsidRDefault="00827BE5" w:rsidP="004D5811">
      <w:pPr>
        <w:spacing w:after="0" w:line="240" w:lineRule="auto"/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4D5811" w:rsidTr="00C63B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4D5811" w:rsidRDefault="006D2B70" w:rsidP="004D58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4D5811" w:rsidRDefault="006D2B70" w:rsidP="004D5811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Результаты обучения</w:t>
            </w:r>
          </w:p>
        </w:tc>
      </w:tr>
      <w:tr w:rsidR="006D2B70" w:rsidRPr="004D5811" w:rsidTr="00C6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4D5811" w:rsidRDefault="006D2B70" w:rsidP="004D58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64" w:type="pct"/>
          </w:tcPr>
          <w:p w:rsidR="006D2B70" w:rsidRPr="004D5811" w:rsidRDefault="00F53415" w:rsidP="004D5811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34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Демонстрировать углубленные знания современных экономических теорий, концепций и методологических подходов в области экономики, международной экономики и коммерции для решения профессиональных и исследовательских задач.</w:t>
            </w:r>
          </w:p>
        </w:tc>
      </w:tr>
      <w:tr w:rsidR="006D2B70" w:rsidRPr="004D5811" w:rsidTr="00C6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4D5811" w:rsidRDefault="006D2B70" w:rsidP="004D58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64" w:type="pct"/>
          </w:tcPr>
          <w:p w:rsidR="006D2B70" w:rsidRPr="004D5811" w:rsidRDefault="00F53415" w:rsidP="004D5811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34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закономерности развития национальной и мировой экономики, международной торговли, международных финансов, международных инвестиций и глобальных рынков, оценивать их влияние на деятельность организаций и развитие внешнеэкономических связей.</w:t>
            </w:r>
          </w:p>
        </w:tc>
      </w:tr>
      <w:tr w:rsidR="006D2B70" w:rsidRPr="004D5811" w:rsidTr="00C6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4D5811" w:rsidRDefault="006D2B70" w:rsidP="004D58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6D2B70" w:rsidRPr="004D5811" w:rsidRDefault="00F53415" w:rsidP="004D5811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34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современные методы экономического анализа, математического моделирования, эконометрики, статистики, цифровой аналитики, интеллектуального анализа данных и технологий искусственного интеллекта для исследования социально-экономических процессов и обоснования управленческих решений в области международной экономики и коммерции.</w:t>
            </w:r>
          </w:p>
        </w:tc>
      </w:tr>
      <w:tr w:rsidR="006D2B70" w:rsidRPr="004D5811" w:rsidTr="00C6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4D5811" w:rsidRDefault="006D2B70" w:rsidP="004D58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4D5811" w:rsidRDefault="00F53415" w:rsidP="004D5811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34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Разрабатывать и экономически обосновывать стратегии развития организаций, осуществляющих международную коммерческую, внешнеэкономическую и цифровую коммерческую деятельность, с учетом изменений глобальной экономической среды.</w:t>
            </w:r>
          </w:p>
        </w:tc>
      </w:tr>
      <w:tr w:rsidR="006D2B70" w:rsidRPr="004D5811" w:rsidTr="00C6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4D5811" w:rsidRDefault="006D2B70" w:rsidP="004D58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4D5811" w:rsidRDefault="00F53415" w:rsidP="004D5811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34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Оценивать эффективность внешнеэкономической и международной коммерческой деятельности организаций, выявлять факторы </w:t>
            </w:r>
            <w:r w:rsidRPr="00F534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повышения конкурентоспособности и разрабатывать рекомендации по их реализации на международных рынках.</w:t>
            </w:r>
          </w:p>
        </w:tc>
      </w:tr>
      <w:tr w:rsidR="006D2B70" w:rsidRPr="004D5811" w:rsidTr="00C6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4D5811" w:rsidRDefault="006D2B70" w:rsidP="004D58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6</w:t>
            </w:r>
          </w:p>
        </w:tc>
        <w:tc>
          <w:tcPr>
            <w:tcW w:w="4764" w:type="pct"/>
          </w:tcPr>
          <w:p w:rsidR="006D2B70" w:rsidRPr="004D5811" w:rsidRDefault="00F53415" w:rsidP="004D5811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34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Использовать современные цифровые технологии, инструменты бизнес-аналитики, технологии Big Data, искусственного интеллекта и ESG-подходы для анализа международных рынков, поддержки принятия управленческих решений и стратегического развития организаций.</w:t>
            </w:r>
          </w:p>
        </w:tc>
      </w:tr>
      <w:tr w:rsidR="006D2B70" w:rsidRPr="004D5811" w:rsidTr="00C6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4D5811" w:rsidRDefault="006D2B70" w:rsidP="004D58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4D5811" w:rsidRDefault="00F53415" w:rsidP="004D58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34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нормы международного торгового, финансового, договорного и транспортного права при организации и сопровождении внешнеэкономической деятельности и международных коммерческих операций.</w:t>
            </w:r>
          </w:p>
        </w:tc>
      </w:tr>
      <w:tr w:rsidR="004B4216" w:rsidRPr="004D5811" w:rsidTr="00C6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B4216" w:rsidRPr="004D5811" w:rsidRDefault="004B4216" w:rsidP="004D58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4B4216" w:rsidRPr="004D5811" w:rsidRDefault="00F53415" w:rsidP="004D58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34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Осуществлять эффективную межкультурную профессиональную коммуникацию, вести переговоры и организовывать взаимодействие с зарубежными партнерами при реализации международных экономических и коммерческих проектов.</w:t>
            </w:r>
          </w:p>
        </w:tc>
      </w:tr>
      <w:tr w:rsidR="004B4216" w:rsidRPr="004D5811" w:rsidTr="00C6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B4216" w:rsidRPr="004D5811" w:rsidRDefault="004B4216" w:rsidP="004D58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4B4216" w:rsidRPr="004D5811" w:rsidRDefault="00F53415" w:rsidP="004D58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34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Планировать, проводить и представлять результаты самостоятельных научных исследований в области экономики, международной экономики и коммерции с использованием современных методов научного исследования, анализа данных, академического письма и принципов академической добросовестности.</w:t>
            </w:r>
          </w:p>
        </w:tc>
      </w:tr>
      <w:tr w:rsidR="004B4216" w:rsidRPr="004D5811" w:rsidTr="00C6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B4216" w:rsidRPr="004D5811" w:rsidRDefault="004B4216" w:rsidP="004D58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4B4216" w:rsidRPr="004D5811" w:rsidRDefault="00F53415" w:rsidP="004D58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34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Разрабатывать научно обоснованные практические рекомендации по совершенствованию экономической, международной и цифровой коммерческой деятельности организаций, повышению их конкурентоспособности и обеспечению устойчивого развития в условиях глобализации и цифровой трансформации экономики.</w:t>
            </w:r>
            <w:bookmarkStart w:id="0" w:name="_GoBack"/>
            <w:bookmarkEnd w:id="0"/>
          </w:p>
        </w:tc>
      </w:tr>
    </w:tbl>
    <w:p w:rsidR="00840D8F" w:rsidRDefault="00840D8F" w:rsidP="004D5811">
      <w:pPr>
        <w:spacing w:after="0" w:line="240" w:lineRule="auto"/>
        <w:rPr>
          <w:lang w:val="kk-KZ"/>
        </w:rPr>
      </w:pPr>
    </w:p>
    <w:sectPr w:rsidR="00840D8F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135480"/>
    <w:rsid w:val="0017400A"/>
    <w:rsid w:val="001E3EF0"/>
    <w:rsid w:val="002342A7"/>
    <w:rsid w:val="002C5530"/>
    <w:rsid w:val="003237F2"/>
    <w:rsid w:val="004125BD"/>
    <w:rsid w:val="00433AA7"/>
    <w:rsid w:val="00465CC4"/>
    <w:rsid w:val="004B4216"/>
    <w:rsid w:val="004D5811"/>
    <w:rsid w:val="00582AF3"/>
    <w:rsid w:val="005B1B17"/>
    <w:rsid w:val="00693A94"/>
    <w:rsid w:val="006D2B70"/>
    <w:rsid w:val="00726412"/>
    <w:rsid w:val="00733407"/>
    <w:rsid w:val="00827BE5"/>
    <w:rsid w:val="00840D8F"/>
    <w:rsid w:val="008A2B1A"/>
    <w:rsid w:val="008C032F"/>
    <w:rsid w:val="00902806"/>
    <w:rsid w:val="0092523A"/>
    <w:rsid w:val="00947073"/>
    <w:rsid w:val="009664B3"/>
    <w:rsid w:val="009C049E"/>
    <w:rsid w:val="009C10A2"/>
    <w:rsid w:val="009C4DB0"/>
    <w:rsid w:val="009D3CE7"/>
    <w:rsid w:val="009F1F50"/>
    <w:rsid w:val="00A00985"/>
    <w:rsid w:val="00A06874"/>
    <w:rsid w:val="00A141D1"/>
    <w:rsid w:val="00A73B36"/>
    <w:rsid w:val="00AD1D12"/>
    <w:rsid w:val="00BB13A9"/>
    <w:rsid w:val="00BC72F4"/>
    <w:rsid w:val="00C63B37"/>
    <w:rsid w:val="00C64479"/>
    <w:rsid w:val="00C82115"/>
    <w:rsid w:val="00D51192"/>
    <w:rsid w:val="00DA5772"/>
    <w:rsid w:val="00DC6089"/>
    <w:rsid w:val="00E17DA3"/>
    <w:rsid w:val="00E26C87"/>
    <w:rsid w:val="00EA5AA7"/>
    <w:rsid w:val="00F46C0F"/>
    <w:rsid w:val="00F53415"/>
    <w:rsid w:val="00F600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5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2024-10-10T03:26:00Z</dcterms:created>
  <dcterms:modified xsi:type="dcterms:W3CDTF">2026-10-20T10:26:00Z</dcterms:modified>
</cp:coreProperties>
</file>