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1080"/>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DD645F" w:rsidRPr="00515F77" w:rsidTr="006B20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8A2B1A" w:rsidRPr="00DD645F" w:rsidRDefault="00E33962" w:rsidP="00E33962">
            <w:pPr>
              <w:shd w:val="clear" w:color="auto" w:fill="FFFFFF"/>
              <w:rPr>
                <w:rFonts w:ascii="Times New Roman" w:eastAsia="Times New Roman" w:hAnsi="Times New Roman" w:cs="Times New Roman"/>
                <w:sz w:val="24"/>
                <w:szCs w:val="24"/>
                <w:lang w:eastAsia="ru-RU"/>
              </w:rPr>
            </w:pPr>
            <w:r w:rsidRPr="00DD645F">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8A2B1A" w:rsidRPr="00C539B1" w:rsidRDefault="0091351D" w:rsidP="00E33962">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bookmarkStart w:id="0" w:name="_GoBack"/>
            <w:r w:rsidRPr="0091351D">
              <w:rPr>
                <w:rFonts w:ascii="Times New Roman" w:eastAsia="Times New Roman" w:hAnsi="Times New Roman" w:cs="Times New Roman"/>
                <w:sz w:val="24"/>
                <w:szCs w:val="24"/>
                <w:lang w:val="en-US" w:eastAsia="ru-RU"/>
              </w:rPr>
              <w:t>7М04206 Jurisprudence: Comparative Law</w:t>
            </w:r>
            <w:bookmarkEnd w:id="0"/>
          </w:p>
        </w:tc>
      </w:tr>
      <w:tr w:rsidR="00DD645F" w:rsidRPr="0091351D" w:rsidTr="009C4194">
        <w:trPr>
          <w:trHeight w:val="846"/>
        </w:trPr>
        <w:tc>
          <w:tcPr>
            <w:cnfStyle w:val="001000000000" w:firstRow="0" w:lastRow="0" w:firstColumn="1" w:lastColumn="0" w:oddVBand="0" w:evenVBand="0" w:oddHBand="0" w:evenHBand="0" w:firstRowFirstColumn="0" w:firstRowLastColumn="0" w:lastRowFirstColumn="0" w:lastRowLastColumn="0"/>
            <w:tcW w:w="5524" w:type="dxa"/>
          </w:tcPr>
          <w:p w:rsidR="00E33962" w:rsidRPr="006B20F0" w:rsidRDefault="00E33962" w:rsidP="00E33962">
            <w:pPr>
              <w:shd w:val="clear" w:color="auto" w:fill="FFFFFF"/>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EP purpose </w:t>
            </w:r>
          </w:p>
        </w:tc>
        <w:tc>
          <w:tcPr>
            <w:tcW w:w="9355" w:type="dxa"/>
          </w:tcPr>
          <w:p w:rsidR="00E33962" w:rsidRPr="006B20F0" w:rsidRDefault="0091351D" w:rsidP="009C419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1351D">
              <w:rPr>
                <w:rFonts w:ascii="Times New Roman" w:eastAsia="Times New Roman" w:hAnsi="Times New Roman" w:cs="Times New Roman"/>
                <w:sz w:val="24"/>
                <w:szCs w:val="24"/>
                <w:lang w:val="en-US" w:eastAsia="ru-RU"/>
              </w:rPr>
              <w:t>To train highly qualified master's graduates with advanced knowledge in the field of comparative law who are capable of conducting independent comparative legal research, developing scientifically grounded legal solutions, carrying out expert analytical and law enforcement activities, and applying modern research methodologies in the context of the evolving national and international legal systems.</w:t>
            </w:r>
          </w:p>
        </w:tc>
      </w:tr>
      <w:tr w:rsidR="00DD645F" w:rsidRPr="006B20F0" w:rsidTr="006B20F0">
        <w:tc>
          <w:tcPr>
            <w:cnfStyle w:val="001000000000" w:firstRow="0" w:lastRow="0" w:firstColumn="1" w:lastColumn="0" w:oddVBand="0" w:evenVBand="0" w:oddHBand="0" w:evenHBand="0" w:firstRowFirstColumn="0" w:firstRowLastColumn="0" w:lastRowFirstColumn="0" w:lastRowLastColumn="0"/>
            <w:tcW w:w="5524" w:type="dxa"/>
          </w:tcPr>
          <w:p w:rsidR="00E33962" w:rsidRPr="006B20F0" w:rsidRDefault="00E33962" w:rsidP="00E33962">
            <w:pPr>
              <w:shd w:val="clear" w:color="auto" w:fill="FFFFFF"/>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EP type</w:t>
            </w:r>
          </w:p>
        </w:tc>
        <w:tc>
          <w:tcPr>
            <w:tcW w:w="9355" w:type="dxa"/>
          </w:tcPr>
          <w:p w:rsidR="00E33962" w:rsidRPr="009679AB" w:rsidRDefault="009679AB" w:rsidP="009C419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eastAsia="ru-RU"/>
              </w:rPr>
              <w:t>New</w:t>
            </w:r>
            <w:proofErr w:type="spellEnd"/>
            <w:r>
              <w:rPr>
                <w:rFonts w:ascii="Times New Roman" w:eastAsia="Times New Roman" w:hAnsi="Times New Roman" w:cs="Times New Roman"/>
                <w:sz w:val="24"/>
                <w:szCs w:val="24"/>
                <w:lang w:eastAsia="ru-RU"/>
              </w:rPr>
              <w:t xml:space="preserve"> </w:t>
            </w:r>
          </w:p>
        </w:tc>
      </w:tr>
      <w:tr w:rsidR="00DD645F" w:rsidRPr="006B20F0" w:rsidTr="006B20F0">
        <w:tc>
          <w:tcPr>
            <w:cnfStyle w:val="001000000000" w:firstRow="0" w:lastRow="0" w:firstColumn="1" w:lastColumn="0" w:oddVBand="0" w:evenVBand="0" w:oddHBand="0" w:evenHBand="0" w:firstRowFirstColumn="0" w:firstRowLastColumn="0" w:lastRowFirstColumn="0" w:lastRowLastColumn="0"/>
            <w:tcW w:w="5524" w:type="dxa"/>
          </w:tcPr>
          <w:p w:rsidR="00E33962" w:rsidRPr="006B20F0" w:rsidRDefault="00E33962" w:rsidP="00E33962">
            <w:pPr>
              <w:shd w:val="clear" w:color="auto" w:fill="FFFFFF"/>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Level on NQF</w:t>
            </w:r>
          </w:p>
        </w:tc>
        <w:tc>
          <w:tcPr>
            <w:tcW w:w="9355" w:type="dxa"/>
          </w:tcPr>
          <w:p w:rsidR="00E33962" w:rsidRPr="006B20F0" w:rsidRDefault="00E33962" w:rsidP="00E3396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B20F0">
              <w:rPr>
                <w:rFonts w:ascii="Times New Roman" w:eastAsia="Times New Roman" w:hAnsi="Times New Roman" w:cs="Times New Roman"/>
                <w:sz w:val="24"/>
                <w:szCs w:val="24"/>
                <w:lang w:eastAsia="ru-RU"/>
              </w:rPr>
              <w:t>7</w:t>
            </w:r>
          </w:p>
        </w:tc>
      </w:tr>
      <w:tr w:rsidR="00DD645F" w:rsidRPr="006B20F0" w:rsidTr="006B20F0">
        <w:tc>
          <w:tcPr>
            <w:cnfStyle w:val="001000000000" w:firstRow="0" w:lastRow="0" w:firstColumn="1" w:lastColumn="0" w:oddVBand="0" w:evenVBand="0" w:oddHBand="0" w:evenHBand="0" w:firstRowFirstColumn="0" w:firstRowLastColumn="0" w:lastRowFirstColumn="0" w:lastRowLastColumn="0"/>
            <w:tcW w:w="5524" w:type="dxa"/>
          </w:tcPr>
          <w:p w:rsidR="00E33962" w:rsidRPr="006B20F0" w:rsidRDefault="00E33962" w:rsidP="00E33962">
            <w:pPr>
              <w:shd w:val="clear" w:color="auto" w:fill="FFFFFF"/>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Level on SQF</w:t>
            </w:r>
          </w:p>
        </w:tc>
        <w:tc>
          <w:tcPr>
            <w:tcW w:w="9355" w:type="dxa"/>
          </w:tcPr>
          <w:p w:rsidR="00E33962" w:rsidRPr="006B20F0" w:rsidRDefault="00E33962" w:rsidP="00E3396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B20F0">
              <w:rPr>
                <w:rFonts w:ascii="Times New Roman" w:eastAsia="Times New Roman" w:hAnsi="Times New Roman" w:cs="Times New Roman"/>
                <w:sz w:val="24"/>
                <w:szCs w:val="24"/>
                <w:lang w:eastAsia="ru-RU"/>
              </w:rPr>
              <w:t>7</w:t>
            </w:r>
          </w:p>
        </w:tc>
      </w:tr>
      <w:tr w:rsidR="00DD645F" w:rsidRPr="006B20F0" w:rsidTr="006B20F0">
        <w:tc>
          <w:tcPr>
            <w:cnfStyle w:val="001000000000" w:firstRow="0" w:lastRow="0" w:firstColumn="1" w:lastColumn="0" w:oddVBand="0" w:evenVBand="0" w:oddHBand="0" w:evenHBand="0" w:firstRowFirstColumn="0" w:firstRowLastColumn="0" w:lastRowFirstColumn="0" w:lastRowLastColumn="0"/>
            <w:tcW w:w="5524" w:type="dxa"/>
          </w:tcPr>
          <w:p w:rsidR="00E33962" w:rsidRPr="006B20F0" w:rsidRDefault="00E33962" w:rsidP="00E33962">
            <w:pPr>
              <w:shd w:val="clear" w:color="auto" w:fill="FFFFFF"/>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EP distinctive features</w:t>
            </w:r>
          </w:p>
        </w:tc>
        <w:tc>
          <w:tcPr>
            <w:tcW w:w="9355" w:type="dxa"/>
          </w:tcPr>
          <w:p w:rsidR="00E33962" w:rsidRPr="006B20F0" w:rsidRDefault="0091351D" w:rsidP="00E3396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91351D">
              <w:rPr>
                <w:rFonts w:ascii="Times New Roman" w:eastAsia="Times New Roman" w:hAnsi="Times New Roman" w:cs="Times New Roman"/>
                <w:sz w:val="24"/>
                <w:szCs w:val="24"/>
                <w:lang w:eastAsia="ru-RU"/>
              </w:rPr>
              <w:t>Collaborative</w:t>
            </w:r>
            <w:proofErr w:type="spellEnd"/>
            <w:r w:rsidRPr="0091351D">
              <w:rPr>
                <w:rFonts w:ascii="Times New Roman" w:eastAsia="Times New Roman" w:hAnsi="Times New Roman" w:cs="Times New Roman"/>
                <w:sz w:val="24"/>
                <w:szCs w:val="24"/>
                <w:lang w:eastAsia="ru-RU"/>
              </w:rPr>
              <w:t xml:space="preserve"> EP</w:t>
            </w:r>
          </w:p>
        </w:tc>
      </w:tr>
      <w:tr w:rsidR="00DD645F" w:rsidRPr="006B20F0" w:rsidTr="006B20F0">
        <w:tc>
          <w:tcPr>
            <w:cnfStyle w:val="001000000000" w:firstRow="0" w:lastRow="0" w:firstColumn="1" w:lastColumn="0" w:oddVBand="0" w:evenVBand="0" w:oddHBand="0" w:evenHBand="0" w:firstRowFirstColumn="0" w:firstRowLastColumn="0" w:lastRowFirstColumn="0" w:lastRowLastColumn="0"/>
            <w:tcW w:w="5524" w:type="dxa"/>
          </w:tcPr>
          <w:p w:rsidR="00E33962" w:rsidRPr="006B20F0" w:rsidRDefault="00E33962" w:rsidP="00E33962">
            <w:pPr>
              <w:shd w:val="clear" w:color="auto" w:fill="FFFFFF"/>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The awarded academic degree</w:t>
            </w:r>
          </w:p>
        </w:tc>
        <w:tc>
          <w:tcPr>
            <w:tcW w:w="9355" w:type="dxa"/>
          </w:tcPr>
          <w:p w:rsidR="00E33962" w:rsidRPr="006B20F0" w:rsidRDefault="00E33962" w:rsidP="00E3396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B20F0">
              <w:rPr>
                <w:rFonts w:ascii="Times New Roman" w:eastAsia="Times New Roman" w:hAnsi="Times New Roman" w:cs="Times New Roman"/>
                <w:sz w:val="24"/>
                <w:szCs w:val="24"/>
                <w:lang w:val="en-US" w:eastAsia="ru-RU"/>
              </w:rPr>
              <w:t>Master</w:t>
            </w:r>
          </w:p>
        </w:tc>
      </w:tr>
      <w:tr w:rsidR="00DD645F" w:rsidRPr="006B20F0" w:rsidTr="006B20F0">
        <w:tc>
          <w:tcPr>
            <w:cnfStyle w:val="001000000000" w:firstRow="0" w:lastRow="0" w:firstColumn="1" w:lastColumn="0" w:oddVBand="0" w:evenVBand="0" w:oddHBand="0" w:evenHBand="0" w:firstRowFirstColumn="0" w:firstRowLastColumn="0" w:lastRowFirstColumn="0" w:lastRowLastColumn="0"/>
            <w:tcW w:w="5524" w:type="dxa"/>
          </w:tcPr>
          <w:p w:rsidR="00E33962" w:rsidRPr="006B20F0" w:rsidRDefault="00E33962" w:rsidP="00E33962">
            <w:pPr>
              <w:shd w:val="clear" w:color="auto" w:fill="FFFFFF"/>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Period of study</w:t>
            </w:r>
          </w:p>
        </w:tc>
        <w:tc>
          <w:tcPr>
            <w:tcW w:w="9355" w:type="dxa"/>
          </w:tcPr>
          <w:p w:rsidR="00E33962" w:rsidRPr="0091351D" w:rsidRDefault="0091351D" w:rsidP="00E3396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p>
        </w:tc>
      </w:tr>
      <w:tr w:rsidR="00DD645F" w:rsidRPr="006B20F0" w:rsidTr="006B20F0">
        <w:tc>
          <w:tcPr>
            <w:cnfStyle w:val="001000000000" w:firstRow="0" w:lastRow="0" w:firstColumn="1" w:lastColumn="0" w:oddVBand="0" w:evenVBand="0" w:oddHBand="0" w:evenHBand="0" w:firstRowFirstColumn="0" w:firstRowLastColumn="0" w:lastRowFirstColumn="0" w:lastRowLastColumn="0"/>
            <w:tcW w:w="5524" w:type="dxa"/>
          </w:tcPr>
          <w:p w:rsidR="00E33962" w:rsidRPr="006B20F0" w:rsidRDefault="00E33962" w:rsidP="00E33962">
            <w:pPr>
              <w:shd w:val="clear" w:color="auto" w:fill="FFFFFF"/>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Volume of the credits</w:t>
            </w:r>
          </w:p>
        </w:tc>
        <w:tc>
          <w:tcPr>
            <w:tcW w:w="9355" w:type="dxa"/>
          </w:tcPr>
          <w:p w:rsidR="00E33962" w:rsidRPr="006B20F0" w:rsidRDefault="0091351D" w:rsidP="00E3396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12</w:t>
            </w:r>
            <w:r w:rsidR="00E33962" w:rsidRPr="006B20F0">
              <w:rPr>
                <w:rFonts w:ascii="Times New Roman" w:eastAsia="Times New Roman" w:hAnsi="Times New Roman" w:cs="Times New Roman"/>
                <w:sz w:val="24"/>
                <w:szCs w:val="24"/>
                <w:lang w:eastAsia="ru-RU"/>
              </w:rPr>
              <w:t>0</w:t>
            </w:r>
          </w:p>
        </w:tc>
      </w:tr>
      <w:tr w:rsidR="00DD645F" w:rsidRPr="006B20F0" w:rsidTr="006B20F0">
        <w:tc>
          <w:tcPr>
            <w:cnfStyle w:val="001000000000" w:firstRow="0" w:lastRow="0" w:firstColumn="1" w:lastColumn="0" w:oddVBand="0" w:evenVBand="0" w:oddHBand="0" w:evenHBand="0" w:firstRowFirstColumn="0" w:firstRowLastColumn="0" w:lastRowFirstColumn="0" w:lastRowLastColumn="0"/>
            <w:tcW w:w="5524" w:type="dxa"/>
          </w:tcPr>
          <w:p w:rsidR="00E33962" w:rsidRPr="006B20F0" w:rsidRDefault="00E33962" w:rsidP="00E33962">
            <w:pPr>
              <w:shd w:val="clear" w:color="auto" w:fill="FFFFFF"/>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Language of education</w:t>
            </w:r>
          </w:p>
        </w:tc>
        <w:tc>
          <w:tcPr>
            <w:tcW w:w="9355" w:type="dxa"/>
          </w:tcPr>
          <w:p w:rsidR="00E33962" w:rsidRPr="0091351D" w:rsidRDefault="00E33962" w:rsidP="00E3396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en-US" w:eastAsia="ru-RU"/>
              </w:rPr>
              <w:t>English</w:t>
            </w:r>
            <w:r w:rsidR="0091351D">
              <w:rPr>
                <w:rFonts w:ascii="Times New Roman" w:eastAsia="Times New Roman" w:hAnsi="Times New Roman" w:cs="Times New Roman"/>
                <w:sz w:val="24"/>
                <w:szCs w:val="24"/>
                <w:lang w:val="kk-KZ" w:eastAsia="ru-RU"/>
              </w:rPr>
              <w:t>,</w:t>
            </w:r>
            <w:r w:rsidR="0091351D" w:rsidRPr="0091351D">
              <w:rPr>
                <w:rFonts w:ascii="Times New Roman" w:eastAsia="Times New Roman" w:hAnsi="Times New Roman" w:cs="Times New Roman"/>
                <w:sz w:val="24"/>
                <w:szCs w:val="24"/>
                <w:lang w:val="kk-KZ" w:eastAsia="ru-RU"/>
              </w:rPr>
              <w:t>multilingual</w:t>
            </w:r>
          </w:p>
        </w:tc>
      </w:tr>
      <w:tr w:rsidR="00DD645F" w:rsidRPr="006B20F0" w:rsidTr="006B20F0">
        <w:tc>
          <w:tcPr>
            <w:cnfStyle w:val="001000000000" w:firstRow="0" w:lastRow="0" w:firstColumn="1" w:lastColumn="0" w:oddVBand="0" w:evenVBand="0" w:oddHBand="0" w:evenHBand="0" w:firstRowFirstColumn="0" w:firstRowLastColumn="0" w:lastRowFirstColumn="0" w:lastRowLastColumn="0"/>
            <w:tcW w:w="5524" w:type="dxa"/>
          </w:tcPr>
          <w:p w:rsidR="00DD645F" w:rsidRPr="006B20F0" w:rsidRDefault="00DD645F" w:rsidP="00D22BF5">
            <w:pPr>
              <w:rPr>
                <w:rFonts w:ascii="Times New Roman" w:hAnsi="Times New Roman" w:cs="Times New Roman"/>
                <w:sz w:val="24"/>
                <w:szCs w:val="24"/>
                <w:lang w:val="en-US"/>
              </w:rPr>
            </w:pPr>
            <w:r w:rsidRPr="006B20F0">
              <w:rPr>
                <w:rFonts w:ascii="Times New Roman" w:hAnsi="Times New Roman" w:cs="Times New Roman"/>
                <w:sz w:val="24"/>
                <w:szCs w:val="24"/>
                <w:lang w:val="en-US"/>
              </w:rPr>
              <w:t>Date of approval of the OP at the Board meeting</w:t>
            </w:r>
          </w:p>
        </w:tc>
        <w:tc>
          <w:tcPr>
            <w:tcW w:w="9355" w:type="dxa"/>
          </w:tcPr>
          <w:p w:rsidR="00DD645F" w:rsidRPr="00515F77" w:rsidRDefault="0091351D" w:rsidP="009C0B8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w:t>
            </w:r>
            <w:r w:rsidR="009679AB">
              <w:rPr>
                <w:rFonts w:ascii="Times New Roman" w:hAnsi="Times New Roman" w:cs="Times New Roman"/>
                <w:sz w:val="24"/>
                <w:szCs w:val="24"/>
                <w:lang w:val="kk-KZ"/>
              </w:rPr>
              <w:t>.04.202</w:t>
            </w:r>
            <w:r>
              <w:rPr>
                <w:rFonts w:ascii="Times New Roman" w:hAnsi="Times New Roman" w:cs="Times New Roman"/>
                <w:sz w:val="24"/>
                <w:szCs w:val="24"/>
                <w:lang w:val="kk-KZ"/>
              </w:rPr>
              <w:t>6</w:t>
            </w:r>
          </w:p>
        </w:tc>
      </w:tr>
      <w:tr w:rsidR="009C0B85" w:rsidRPr="0091351D" w:rsidTr="006B20F0">
        <w:tc>
          <w:tcPr>
            <w:cnfStyle w:val="001000000000" w:firstRow="0" w:lastRow="0" w:firstColumn="1" w:lastColumn="0" w:oddVBand="0" w:evenVBand="0" w:oddHBand="0" w:evenHBand="0" w:firstRowFirstColumn="0" w:firstRowLastColumn="0" w:lastRowFirstColumn="0" w:lastRowLastColumn="0"/>
            <w:tcW w:w="5524" w:type="dxa"/>
          </w:tcPr>
          <w:p w:rsidR="009C0B85" w:rsidRPr="006B20F0" w:rsidRDefault="00873271" w:rsidP="00873271">
            <w:pPr>
              <w:rPr>
                <w:rFonts w:ascii="Times New Roman" w:hAnsi="Times New Roman" w:cs="Times New Roman"/>
                <w:sz w:val="24"/>
                <w:szCs w:val="24"/>
                <w:lang w:val="en-US"/>
              </w:rPr>
            </w:pPr>
            <w:r>
              <w:rPr>
                <w:rFonts w:ascii="Times New Roman" w:hAnsi="Times New Roman" w:cs="Times New Roman"/>
                <w:sz w:val="24"/>
                <w:szCs w:val="24"/>
                <w:lang w:val="en-US"/>
              </w:rPr>
              <w:t>P</w:t>
            </w:r>
            <w:r w:rsidR="009C0B85" w:rsidRPr="006B20F0">
              <w:rPr>
                <w:rFonts w:ascii="Times New Roman" w:hAnsi="Times New Roman" w:cs="Times New Roman"/>
                <w:sz w:val="24"/>
                <w:szCs w:val="24"/>
                <w:lang w:val="en-US"/>
              </w:rPr>
              <w:t>rofessional standard/IQF</w:t>
            </w:r>
          </w:p>
        </w:tc>
        <w:tc>
          <w:tcPr>
            <w:tcW w:w="9355" w:type="dxa"/>
          </w:tcPr>
          <w:p w:rsidR="009C0B85" w:rsidRPr="00C539B1" w:rsidRDefault="0091351D" w:rsidP="00515F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kk-KZ"/>
              </w:rPr>
            </w:pPr>
            <w:r w:rsidRPr="0091351D">
              <w:rPr>
                <w:rFonts w:ascii="Times New Roman" w:hAnsi="Times New Roman" w:cs="Times New Roman"/>
                <w:sz w:val="24"/>
                <w:lang w:val="en-US"/>
              </w:rPr>
              <w:t>Professional standard: Teacher (faculty) of higher and (or) postgraduate education organizations</w:t>
            </w:r>
            <w:r w:rsidRPr="0091351D">
              <w:rPr>
                <w:rFonts w:ascii="Times New Roman" w:hAnsi="Times New Roman" w:cs="Times New Roman"/>
                <w:sz w:val="24"/>
                <w:lang w:val="en-US"/>
              </w:rPr>
              <w:tab/>
              <w:t>20.11.2023</w:t>
            </w:r>
          </w:p>
        </w:tc>
      </w:tr>
    </w:tbl>
    <w:p w:rsidR="00827BE5" w:rsidRPr="006B20F0" w:rsidRDefault="00827BE5" w:rsidP="008A2B1A">
      <w:pPr>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DD645F" w:rsidRPr="00C539B1" w:rsidTr="00DD64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C539B1" w:rsidRDefault="006D2B70" w:rsidP="00512B28">
            <w:pPr>
              <w:spacing w:before="75"/>
              <w:jc w:val="center"/>
              <w:rPr>
                <w:rFonts w:ascii="Times New Roman" w:eastAsia="Times New Roman" w:hAnsi="Times New Roman" w:cs="Times New Roman"/>
                <w:sz w:val="24"/>
                <w:szCs w:val="24"/>
                <w:lang w:val="en-US" w:eastAsia="ru-RU"/>
              </w:rPr>
            </w:pPr>
            <w:r w:rsidRPr="00C539B1">
              <w:rPr>
                <w:rFonts w:ascii="Times New Roman" w:eastAsia="Times New Roman" w:hAnsi="Times New Roman" w:cs="Times New Roman"/>
                <w:sz w:val="24"/>
                <w:szCs w:val="24"/>
                <w:lang w:val="en-US" w:eastAsia="ru-RU"/>
              </w:rPr>
              <w:t>№</w:t>
            </w:r>
          </w:p>
        </w:tc>
        <w:tc>
          <w:tcPr>
            <w:tcW w:w="4764" w:type="pct"/>
            <w:tcBorders>
              <w:bottom w:val="none" w:sz="0" w:space="0" w:color="auto"/>
            </w:tcBorders>
            <w:hideMark/>
          </w:tcPr>
          <w:p w:rsidR="006D2B70" w:rsidRPr="00C539B1"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539B1">
              <w:rPr>
                <w:rFonts w:ascii="Times New Roman" w:eastAsia="Times New Roman" w:hAnsi="Times New Roman" w:cs="Times New Roman"/>
                <w:sz w:val="24"/>
                <w:szCs w:val="24"/>
                <w:lang w:val="en-US" w:eastAsia="ru-RU"/>
              </w:rPr>
              <w:tab/>
            </w:r>
            <w:r w:rsidRPr="00C539B1">
              <w:rPr>
                <w:rFonts w:ascii="Times New Roman" w:eastAsia="Times New Roman" w:hAnsi="Times New Roman" w:cs="Times New Roman"/>
                <w:sz w:val="24"/>
                <w:szCs w:val="24"/>
                <w:lang w:val="en-US" w:eastAsia="ru-RU"/>
              </w:rPr>
              <w:tab/>
            </w:r>
            <w:r w:rsidR="00E33962" w:rsidRPr="006B20F0">
              <w:rPr>
                <w:rFonts w:ascii="Times New Roman" w:eastAsia="Times New Roman" w:hAnsi="Times New Roman" w:cs="Times New Roman"/>
                <w:sz w:val="24"/>
                <w:szCs w:val="24"/>
                <w:lang w:val="kk-KZ" w:eastAsia="ru-RU"/>
              </w:rPr>
              <w:t>Learning outcomes:</w:t>
            </w:r>
          </w:p>
        </w:tc>
      </w:tr>
      <w:tr w:rsidR="00DD645F" w:rsidRPr="0091351D" w:rsidTr="00DD645F">
        <w:tc>
          <w:tcPr>
            <w:cnfStyle w:val="001000000000" w:firstRow="0" w:lastRow="0" w:firstColumn="1" w:lastColumn="0" w:oddVBand="0" w:evenVBand="0" w:oddHBand="0" w:evenHBand="0" w:firstRowFirstColumn="0" w:firstRowLastColumn="0" w:lastRowFirstColumn="0" w:lastRowLastColumn="0"/>
            <w:tcW w:w="236" w:type="pct"/>
          </w:tcPr>
          <w:p w:rsidR="006D2B70" w:rsidRPr="00C539B1" w:rsidRDefault="006D2B70" w:rsidP="00512B28">
            <w:pPr>
              <w:spacing w:before="75"/>
              <w:jc w:val="center"/>
              <w:rPr>
                <w:rFonts w:ascii="Times New Roman" w:eastAsia="Times New Roman" w:hAnsi="Times New Roman" w:cs="Times New Roman"/>
                <w:sz w:val="24"/>
                <w:szCs w:val="24"/>
                <w:lang w:val="en-US" w:eastAsia="ru-RU"/>
              </w:rPr>
            </w:pPr>
            <w:r w:rsidRPr="00C539B1">
              <w:rPr>
                <w:rFonts w:ascii="Times New Roman" w:eastAsia="Times New Roman" w:hAnsi="Times New Roman" w:cs="Times New Roman"/>
                <w:sz w:val="24"/>
                <w:szCs w:val="24"/>
                <w:lang w:val="en-US" w:eastAsia="ru-RU"/>
              </w:rPr>
              <w:t>1</w:t>
            </w:r>
          </w:p>
        </w:tc>
        <w:tc>
          <w:tcPr>
            <w:tcW w:w="4764" w:type="pct"/>
          </w:tcPr>
          <w:p w:rsidR="006D2B70" w:rsidRPr="006B20F0" w:rsidRDefault="0091351D" w:rsidP="009C4194">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1351D">
              <w:rPr>
                <w:rFonts w:ascii="Times New Roman" w:eastAsia="Times New Roman" w:hAnsi="Times New Roman" w:cs="Times New Roman"/>
                <w:sz w:val="24"/>
                <w:szCs w:val="24"/>
                <w:lang w:val="en-US" w:eastAsia="ru-RU"/>
              </w:rPr>
              <w:t>Analyze theoretical, methodological and philosophical concepts of the state and law from a comparative legal perspective and assess trends in the historical and contemporary development of legal systems from a scientific perspective.</w:t>
            </w:r>
          </w:p>
        </w:tc>
      </w:tr>
      <w:tr w:rsidR="00DD645F" w:rsidRPr="0091351D" w:rsidTr="00DD645F">
        <w:tc>
          <w:tcPr>
            <w:cnfStyle w:val="001000000000" w:firstRow="0" w:lastRow="0" w:firstColumn="1" w:lastColumn="0" w:oddVBand="0" w:evenVBand="0" w:oddHBand="0" w:evenHBand="0" w:firstRowFirstColumn="0" w:firstRowLastColumn="0" w:lastRowFirstColumn="0" w:lastRowLastColumn="0"/>
            <w:tcW w:w="236" w:type="pct"/>
          </w:tcPr>
          <w:p w:rsidR="006D2B70" w:rsidRPr="006B20F0" w:rsidRDefault="006D2B70" w:rsidP="00512B28">
            <w:pPr>
              <w:spacing w:before="75"/>
              <w:jc w:val="center"/>
              <w:rPr>
                <w:rFonts w:ascii="Times New Roman" w:eastAsia="Times New Roman" w:hAnsi="Times New Roman" w:cs="Times New Roman"/>
                <w:sz w:val="24"/>
                <w:szCs w:val="24"/>
                <w:lang w:eastAsia="ru-RU"/>
              </w:rPr>
            </w:pPr>
            <w:r w:rsidRPr="006B20F0">
              <w:rPr>
                <w:rFonts w:ascii="Times New Roman" w:eastAsia="Times New Roman" w:hAnsi="Times New Roman" w:cs="Times New Roman"/>
                <w:sz w:val="24"/>
                <w:szCs w:val="24"/>
                <w:lang w:eastAsia="ru-RU"/>
              </w:rPr>
              <w:t>2</w:t>
            </w:r>
          </w:p>
        </w:tc>
        <w:tc>
          <w:tcPr>
            <w:tcW w:w="4764" w:type="pct"/>
          </w:tcPr>
          <w:p w:rsidR="006D2B70" w:rsidRPr="006B20F0" w:rsidRDefault="0091351D" w:rsidP="009C4194">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1351D">
              <w:rPr>
                <w:rFonts w:ascii="Times New Roman" w:eastAsia="Times New Roman" w:hAnsi="Times New Roman" w:cs="Times New Roman"/>
                <w:sz w:val="24"/>
                <w:szCs w:val="24"/>
                <w:lang w:val="en-US" w:eastAsia="ru-RU"/>
              </w:rPr>
              <w:t>Research national, foreign, and international legal systems using comparative legal methods and identify specific features of legal institutions and regulatory models.</w:t>
            </w:r>
          </w:p>
        </w:tc>
      </w:tr>
      <w:tr w:rsidR="00DD645F" w:rsidRPr="0091351D" w:rsidTr="00DD645F">
        <w:tc>
          <w:tcPr>
            <w:cnfStyle w:val="001000000000" w:firstRow="0" w:lastRow="0" w:firstColumn="1" w:lastColumn="0" w:oddVBand="0" w:evenVBand="0" w:oddHBand="0" w:evenHBand="0" w:firstRowFirstColumn="0" w:firstRowLastColumn="0" w:lastRowFirstColumn="0" w:lastRowLastColumn="0"/>
            <w:tcW w:w="236" w:type="pct"/>
          </w:tcPr>
          <w:p w:rsidR="006D2B70" w:rsidRPr="006B20F0" w:rsidRDefault="006D2B70" w:rsidP="00512B28">
            <w:pPr>
              <w:spacing w:before="75"/>
              <w:jc w:val="center"/>
              <w:rPr>
                <w:rFonts w:ascii="Times New Roman" w:eastAsia="Times New Roman" w:hAnsi="Times New Roman" w:cs="Times New Roman"/>
                <w:sz w:val="24"/>
                <w:szCs w:val="24"/>
                <w:lang w:eastAsia="ru-RU"/>
              </w:rPr>
            </w:pPr>
            <w:r w:rsidRPr="006B20F0">
              <w:rPr>
                <w:rFonts w:ascii="Times New Roman" w:eastAsia="Times New Roman" w:hAnsi="Times New Roman" w:cs="Times New Roman"/>
                <w:sz w:val="24"/>
                <w:szCs w:val="24"/>
                <w:lang w:eastAsia="ru-RU"/>
              </w:rPr>
              <w:t>3</w:t>
            </w:r>
          </w:p>
        </w:tc>
        <w:tc>
          <w:tcPr>
            <w:tcW w:w="4764" w:type="pct"/>
          </w:tcPr>
          <w:p w:rsidR="006D2B70" w:rsidRPr="006B20F0" w:rsidRDefault="0091351D" w:rsidP="009C4194">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1351D">
              <w:rPr>
                <w:rFonts w:ascii="Times New Roman" w:eastAsia="Times New Roman" w:hAnsi="Times New Roman" w:cs="Times New Roman"/>
                <w:sz w:val="24"/>
                <w:szCs w:val="24"/>
                <w:lang w:val="en-US" w:eastAsia="ru-RU"/>
              </w:rPr>
              <w:t>Conduct comparative legal analysis of trends in the development of institutions of public international and private international law, identify features of legal regulation, and develop scientifically grounded proposals for addressing current international legal problems.</w:t>
            </w:r>
          </w:p>
        </w:tc>
      </w:tr>
      <w:tr w:rsidR="00DD645F" w:rsidRPr="0091351D" w:rsidTr="00DD645F">
        <w:tc>
          <w:tcPr>
            <w:cnfStyle w:val="001000000000" w:firstRow="0" w:lastRow="0" w:firstColumn="1" w:lastColumn="0" w:oddVBand="0" w:evenVBand="0" w:oddHBand="0" w:evenHBand="0" w:firstRowFirstColumn="0" w:firstRowLastColumn="0" w:lastRowFirstColumn="0" w:lastRowLastColumn="0"/>
            <w:tcW w:w="236" w:type="pct"/>
          </w:tcPr>
          <w:p w:rsidR="006D2B70" w:rsidRPr="006B20F0" w:rsidRDefault="006D2B70" w:rsidP="00512B28">
            <w:pPr>
              <w:spacing w:before="75"/>
              <w:jc w:val="center"/>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4</w:t>
            </w:r>
          </w:p>
        </w:tc>
        <w:tc>
          <w:tcPr>
            <w:tcW w:w="4764" w:type="pct"/>
          </w:tcPr>
          <w:p w:rsidR="006D2B70" w:rsidRPr="006B20F0" w:rsidRDefault="0091351D" w:rsidP="009C4194">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1351D">
              <w:rPr>
                <w:rFonts w:ascii="Times New Roman" w:eastAsia="Times New Roman" w:hAnsi="Times New Roman" w:cs="Times New Roman"/>
                <w:sz w:val="24"/>
                <w:szCs w:val="24"/>
                <w:lang w:val="en-US" w:eastAsia="ru-RU"/>
              </w:rPr>
              <w:t>Compare constitutional legal institutions of different states and provide a scientific assessment of the effectiveness of models of public authority organization and human rights protection mechanisms.</w:t>
            </w:r>
          </w:p>
        </w:tc>
      </w:tr>
      <w:tr w:rsidR="00DD645F" w:rsidRPr="0091351D" w:rsidTr="00DD645F">
        <w:tc>
          <w:tcPr>
            <w:cnfStyle w:val="001000000000" w:firstRow="0" w:lastRow="0" w:firstColumn="1" w:lastColumn="0" w:oddVBand="0" w:evenVBand="0" w:oddHBand="0" w:evenHBand="0" w:firstRowFirstColumn="0" w:firstRowLastColumn="0" w:lastRowFirstColumn="0" w:lastRowLastColumn="0"/>
            <w:tcW w:w="236" w:type="pct"/>
          </w:tcPr>
          <w:p w:rsidR="006D2B70" w:rsidRPr="006B20F0" w:rsidRDefault="006D2B70" w:rsidP="00512B28">
            <w:pPr>
              <w:spacing w:before="75"/>
              <w:jc w:val="center"/>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5</w:t>
            </w:r>
          </w:p>
        </w:tc>
        <w:tc>
          <w:tcPr>
            <w:tcW w:w="4764" w:type="pct"/>
          </w:tcPr>
          <w:p w:rsidR="006D2B70" w:rsidRPr="006B20F0" w:rsidRDefault="0091351D" w:rsidP="009C4194">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1351D">
              <w:rPr>
                <w:rFonts w:ascii="Times New Roman" w:eastAsia="Times New Roman" w:hAnsi="Times New Roman" w:cs="Times New Roman"/>
                <w:sz w:val="24"/>
                <w:szCs w:val="24"/>
                <w:lang w:val="en-US" w:eastAsia="ru-RU"/>
              </w:rPr>
              <w:t>Research legal regulation models in civil, criminal, environmental, and land law from a comparative legal perspective and develop proposals for improving legal practice.</w:t>
            </w:r>
          </w:p>
        </w:tc>
      </w:tr>
      <w:tr w:rsidR="00DD645F" w:rsidRPr="0091351D" w:rsidTr="00DD645F">
        <w:tc>
          <w:tcPr>
            <w:cnfStyle w:val="001000000000" w:firstRow="0" w:lastRow="0" w:firstColumn="1" w:lastColumn="0" w:oddVBand="0" w:evenVBand="0" w:oddHBand="0" w:evenHBand="0" w:firstRowFirstColumn="0" w:firstRowLastColumn="0" w:lastRowFirstColumn="0" w:lastRowLastColumn="0"/>
            <w:tcW w:w="236" w:type="pct"/>
          </w:tcPr>
          <w:p w:rsidR="006D2B70" w:rsidRPr="006B20F0" w:rsidRDefault="006D2B70" w:rsidP="00512B28">
            <w:pPr>
              <w:spacing w:before="75"/>
              <w:jc w:val="center"/>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6</w:t>
            </w:r>
          </w:p>
        </w:tc>
        <w:tc>
          <w:tcPr>
            <w:tcW w:w="4764" w:type="pct"/>
          </w:tcPr>
          <w:p w:rsidR="006D2B70" w:rsidRPr="006B20F0" w:rsidRDefault="0091351D" w:rsidP="009C4194">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1351D">
              <w:rPr>
                <w:rFonts w:ascii="Times New Roman" w:eastAsia="Times New Roman" w:hAnsi="Times New Roman" w:cs="Times New Roman"/>
                <w:sz w:val="24"/>
                <w:szCs w:val="24"/>
                <w:lang w:val="en-US" w:eastAsia="ru-RU"/>
              </w:rPr>
              <w:t>Evaluate approaches to the legal regulation of digital technologies, artificial intelligence, and information security through comparative analysis and identify solutions to emerging legal challenges.</w:t>
            </w:r>
          </w:p>
        </w:tc>
      </w:tr>
      <w:tr w:rsidR="00DD645F" w:rsidRPr="0091351D" w:rsidTr="00DD645F">
        <w:tc>
          <w:tcPr>
            <w:cnfStyle w:val="001000000000" w:firstRow="0" w:lastRow="0" w:firstColumn="1" w:lastColumn="0" w:oddVBand="0" w:evenVBand="0" w:oddHBand="0" w:evenHBand="0" w:firstRowFirstColumn="0" w:firstRowLastColumn="0" w:lastRowFirstColumn="0" w:lastRowLastColumn="0"/>
            <w:tcW w:w="236" w:type="pct"/>
          </w:tcPr>
          <w:p w:rsidR="006D2B70" w:rsidRPr="006B20F0" w:rsidRDefault="006D2B70" w:rsidP="00512B28">
            <w:pPr>
              <w:spacing w:before="75"/>
              <w:jc w:val="center"/>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7</w:t>
            </w:r>
          </w:p>
        </w:tc>
        <w:tc>
          <w:tcPr>
            <w:tcW w:w="4764" w:type="pct"/>
          </w:tcPr>
          <w:p w:rsidR="006D2B70" w:rsidRPr="006B20F0" w:rsidRDefault="0091351D" w:rsidP="009C419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91351D">
              <w:rPr>
                <w:rFonts w:ascii="Times New Roman" w:hAnsi="Times New Roman" w:cs="Times New Roman"/>
                <w:sz w:val="24"/>
                <w:szCs w:val="24"/>
                <w:lang w:val="en-US"/>
              </w:rPr>
              <w:t>Apply professional legal communication tools, negotiation strategies and alternative dispute resolution mechanisms based on international and comparative legal experience.</w:t>
            </w:r>
          </w:p>
        </w:tc>
      </w:tr>
      <w:tr w:rsidR="00DD645F" w:rsidRPr="0091351D" w:rsidTr="00DD645F">
        <w:tc>
          <w:tcPr>
            <w:cnfStyle w:val="001000000000" w:firstRow="0" w:lastRow="0" w:firstColumn="1" w:lastColumn="0" w:oddVBand="0" w:evenVBand="0" w:oddHBand="0" w:evenHBand="0" w:firstRowFirstColumn="0" w:firstRowLastColumn="0" w:lastRowFirstColumn="0" w:lastRowLastColumn="0"/>
            <w:tcW w:w="236" w:type="pct"/>
          </w:tcPr>
          <w:p w:rsidR="006D2B70" w:rsidRPr="006B20F0" w:rsidRDefault="006D2B70" w:rsidP="00512B28">
            <w:pPr>
              <w:spacing w:before="75"/>
              <w:jc w:val="center"/>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lastRenderedPageBreak/>
              <w:t>8</w:t>
            </w:r>
          </w:p>
        </w:tc>
        <w:tc>
          <w:tcPr>
            <w:tcW w:w="4764" w:type="pct"/>
          </w:tcPr>
          <w:p w:rsidR="006D2B70" w:rsidRPr="006B20F0" w:rsidRDefault="0091351D" w:rsidP="009C4194">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1351D">
              <w:rPr>
                <w:rFonts w:ascii="Times New Roman" w:eastAsia="Times New Roman" w:hAnsi="Times New Roman" w:cs="Times New Roman"/>
                <w:sz w:val="24"/>
                <w:szCs w:val="24"/>
                <w:lang w:val="en-US" w:eastAsia="ru-RU"/>
              </w:rPr>
              <w:t>Plan and conduct legal research, present research outcomes in accordance with academic standards, and prepare scientific publications.</w:t>
            </w:r>
          </w:p>
        </w:tc>
      </w:tr>
      <w:tr w:rsidR="00DD645F" w:rsidRPr="0091351D" w:rsidTr="00DD645F">
        <w:tc>
          <w:tcPr>
            <w:cnfStyle w:val="001000000000" w:firstRow="0" w:lastRow="0" w:firstColumn="1" w:lastColumn="0" w:oddVBand="0" w:evenVBand="0" w:oddHBand="0" w:evenHBand="0" w:firstRowFirstColumn="0" w:firstRowLastColumn="0" w:lastRowFirstColumn="0" w:lastRowLastColumn="0"/>
            <w:tcW w:w="236" w:type="pct"/>
          </w:tcPr>
          <w:p w:rsidR="006D2B70" w:rsidRPr="006B20F0" w:rsidRDefault="006D2B70" w:rsidP="00512B28">
            <w:pPr>
              <w:spacing w:before="75"/>
              <w:jc w:val="center"/>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9</w:t>
            </w:r>
          </w:p>
        </w:tc>
        <w:tc>
          <w:tcPr>
            <w:tcW w:w="4764" w:type="pct"/>
          </w:tcPr>
          <w:p w:rsidR="006D2B70" w:rsidRPr="006B20F0" w:rsidRDefault="0091351D" w:rsidP="009C4194">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1351D">
              <w:rPr>
                <w:rFonts w:ascii="Times New Roman" w:eastAsia="Times New Roman" w:hAnsi="Times New Roman" w:cs="Times New Roman"/>
                <w:sz w:val="24"/>
                <w:szCs w:val="24"/>
                <w:lang w:val="en-US" w:eastAsia="ru-RU"/>
              </w:rPr>
              <w:t>Apply modern educational technologies, organize the educational process, and carry out teaching activities in higher and postgraduate education institutions.</w:t>
            </w:r>
          </w:p>
        </w:tc>
      </w:tr>
      <w:tr w:rsidR="00DD645F" w:rsidRPr="0091351D" w:rsidTr="00DD645F">
        <w:tc>
          <w:tcPr>
            <w:cnfStyle w:val="001000000000" w:firstRow="0" w:lastRow="0" w:firstColumn="1" w:lastColumn="0" w:oddVBand="0" w:evenVBand="0" w:oddHBand="0" w:evenHBand="0" w:firstRowFirstColumn="0" w:firstRowLastColumn="0" w:lastRowFirstColumn="0" w:lastRowLastColumn="0"/>
            <w:tcW w:w="236" w:type="pct"/>
          </w:tcPr>
          <w:p w:rsidR="007F39B0" w:rsidRPr="006B20F0" w:rsidRDefault="007F39B0" w:rsidP="00512B28">
            <w:pPr>
              <w:spacing w:before="75"/>
              <w:jc w:val="center"/>
              <w:rPr>
                <w:rFonts w:ascii="Times New Roman" w:eastAsia="Times New Roman" w:hAnsi="Times New Roman" w:cs="Times New Roman"/>
                <w:sz w:val="24"/>
                <w:szCs w:val="24"/>
                <w:lang w:val="kk-KZ" w:eastAsia="ru-RU"/>
              </w:rPr>
            </w:pPr>
            <w:r w:rsidRPr="006B20F0">
              <w:rPr>
                <w:rFonts w:ascii="Times New Roman" w:eastAsia="Times New Roman" w:hAnsi="Times New Roman" w:cs="Times New Roman"/>
                <w:sz w:val="24"/>
                <w:szCs w:val="24"/>
                <w:lang w:val="kk-KZ" w:eastAsia="ru-RU"/>
              </w:rPr>
              <w:t>10</w:t>
            </w:r>
          </w:p>
        </w:tc>
        <w:tc>
          <w:tcPr>
            <w:tcW w:w="4764" w:type="pct"/>
          </w:tcPr>
          <w:p w:rsidR="007F39B0" w:rsidRPr="006B20F0" w:rsidRDefault="0091351D" w:rsidP="009C4194">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1351D">
              <w:rPr>
                <w:rFonts w:ascii="Times New Roman" w:eastAsia="Times New Roman" w:hAnsi="Times New Roman" w:cs="Times New Roman"/>
                <w:sz w:val="24"/>
                <w:szCs w:val="24"/>
                <w:lang w:val="kk-KZ" w:eastAsia="ru-RU"/>
              </w:rPr>
              <w:t>Substantiate expert conclusions on legal issues based on the results of comparative legal research and develop legal solutions and recommendations aimed at improving legislation and law enforcement practice.</w:t>
            </w:r>
          </w:p>
        </w:tc>
      </w:tr>
    </w:tbl>
    <w:p w:rsidR="00840D8F" w:rsidRDefault="00840D8F">
      <w:pPr>
        <w:rPr>
          <w:lang w:val="kk-KZ"/>
        </w:rPr>
      </w:pPr>
    </w:p>
    <w:sectPr w:rsidR="00840D8F"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E0437"/>
    <w:rsid w:val="0017400A"/>
    <w:rsid w:val="001E3EF0"/>
    <w:rsid w:val="002342A7"/>
    <w:rsid w:val="002C5530"/>
    <w:rsid w:val="003237F2"/>
    <w:rsid w:val="0046418C"/>
    <w:rsid w:val="00465CC4"/>
    <w:rsid w:val="00515F77"/>
    <w:rsid w:val="00582AF3"/>
    <w:rsid w:val="005B1B17"/>
    <w:rsid w:val="00693A94"/>
    <w:rsid w:val="006B20F0"/>
    <w:rsid w:val="006D2B70"/>
    <w:rsid w:val="006E0BB6"/>
    <w:rsid w:val="00726412"/>
    <w:rsid w:val="00733407"/>
    <w:rsid w:val="007F39B0"/>
    <w:rsid w:val="00827BE5"/>
    <w:rsid w:val="00840D8F"/>
    <w:rsid w:val="00873271"/>
    <w:rsid w:val="008A2B1A"/>
    <w:rsid w:val="00902806"/>
    <w:rsid w:val="0091351D"/>
    <w:rsid w:val="0092523A"/>
    <w:rsid w:val="009664B3"/>
    <w:rsid w:val="009679AB"/>
    <w:rsid w:val="009C049E"/>
    <w:rsid w:val="009C0B85"/>
    <w:rsid w:val="009C10A2"/>
    <w:rsid w:val="009C4194"/>
    <w:rsid w:val="009C4DB0"/>
    <w:rsid w:val="009D3CE7"/>
    <w:rsid w:val="00A00985"/>
    <w:rsid w:val="00A06874"/>
    <w:rsid w:val="00AD1D12"/>
    <w:rsid w:val="00BB13A9"/>
    <w:rsid w:val="00BC72F4"/>
    <w:rsid w:val="00C539B1"/>
    <w:rsid w:val="00C82115"/>
    <w:rsid w:val="00D51192"/>
    <w:rsid w:val="00DA5772"/>
    <w:rsid w:val="00DC6089"/>
    <w:rsid w:val="00DD645F"/>
    <w:rsid w:val="00E17DA3"/>
    <w:rsid w:val="00E26C87"/>
    <w:rsid w:val="00E33962"/>
    <w:rsid w:val="00F46C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530530">
      <w:bodyDiv w:val="1"/>
      <w:marLeft w:val="0"/>
      <w:marRight w:val="0"/>
      <w:marTop w:val="0"/>
      <w:marBottom w:val="0"/>
      <w:divBdr>
        <w:top w:val="none" w:sz="0" w:space="0" w:color="auto"/>
        <w:left w:val="none" w:sz="0" w:space="0" w:color="auto"/>
        <w:bottom w:val="none" w:sz="0" w:space="0" w:color="auto"/>
        <w:right w:val="none" w:sz="0" w:space="0" w:color="auto"/>
      </w:divBdr>
    </w:div>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427</Words>
  <Characters>2435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2024-10-15T10:33:00Z</dcterms:created>
  <dcterms:modified xsi:type="dcterms:W3CDTF">2026-10-20T10:13:00Z</dcterms:modified>
</cp:coreProperties>
</file>